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0"/>
        <w:gridCol w:w="6583"/>
      </w:tblGrid>
      <w:tr>
        <w:tblPrEx>
          <w:shd w:val="clear" w:color="auto" w:fill="auto"/>
        </w:tblPrEx>
        <w:trPr>
          <w:trHeight w:val="480" w:hRule="atLeast"/>
          <w:tblHeader/>
        </w:trPr>
        <w:tc>
          <w:tcPr>
            <w:tcW w:type="dxa" w:w="85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cs="Akzidenz-Grotesk Std Bold" w:hAnsi="Akzidenz-Grotesk Std Bold" w:eastAsia="Akzidenz-Grotesk Std Bold"/>
                <w:sz w:val="42"/>
                <w:szCs w:val="42"/>
              </w:rPr>
              <w:t>SUNDHEDSADFÆRD OG -VALG</w:t>
            </w:r>
          </w:p>
        </w:tc>
      </w:tr>
      <w:tr>
        <w:tblPrEx>
          <w:shd w:val="clear" w:color="auto" w:fill="bdc0bf"/>
        </w:tblPrEx>
        <w:trPr>
          <w:trHeight w:val="287" w:hRule="atLeast"/>
          <w:tblHeader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hAnsi="Akzidenz-Grotesk Std Bold"/>
                <w:rtl w:val="0"/>
              </w:rPr>
              <w:t>SUNDHEDSVALG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hAnsi="Akzidenz-Grotesk Std Bold"/>
                <w:rtl w:val="0"/>
              </w:rPr>
              <w:t>HVAD VIL DU G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RE</w:t>
            </w:r>
          </w:p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Morgenmad</w:t>
            </w:r>
          </w:p>
        </w:tc>
        <w:tc>
          <w:tcPr>
            <w:tcW w:type="dxa" w:w="6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Frokost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Aftensmad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Snacks/desserter/mellemm</w:t>
            </w:r>
            <w:r>
              <w:rPr>
                <w:rFonts w:ascii="Akzidenz-Grotesk Std Bold" w:hAnsi="Akzidenz-Grotesk Std Bold" w:hint="default"/>
                <w:rtl w:val="0"/>
              </w:rPr>
              <w:t>å</w:t>
            </w:r>
            <w:r>
              <w:rPr>
                <w:rFonts w:ascii="Akzidenz-Grotesk Std Bold" w:hAnsi="Akzidenz-Grotesk Std Bold"/>
                <w:rtl w:val="0"/>
              </w:rPr>
              <w:t>ltider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Drikkevarer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Kosttilskud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Bev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gelse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Motion og tr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ning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S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vn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Afstressning og ro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Gl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de og social interaktion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ring, indl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ring og udvikling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 xml:space="preserve">Stop med </w:t>
            </w:r>
            <w:r>
              <w:rPr>
                <w:rFonts w:ascii="Akzidenz-Grotesk Std Bold" w:hAnsi="Akzidenz-Grotesk Std Bold" w:hint="default"/>
                <w:rtl w:val="0"/>
              </w:rPr>
              <w:t>“</w:t>
            </w:r>
            <w:r>
              <w:rPr>
                <w:rFonts w:ascii="Akzidenz-Grotesk Std Bold" w:hAnsi="Akzidenz-Grotesk Std Bold"/>
                <w:rtl w:val="0"/>
              </w:rPr>
              <w:t>d</w:t>
            </w:r>
            <w:r>
              <w:rPr>
                <w:rFonts w:ascii="Akzidenz-Grotesk Std Bold" w:hAnsi="Akzidenz-Grotesk Std Bold" w:hint="default"/>
                <w:rtl w:val="0"/>
              </w:rPr>
              <w:t>å</w:t>
            </w:r>
            <w:r>
              <w:rPr>
                <w:rFonts w:ascii="Akzidenz-Grotesk Std Bold" w:hAnsi="Akzidenz-Grotesk Std Bold"/>
                <w:rtl w:val="0"/>
              </w:rPr>
              <w:t>rlige</w:t>
            </w:r>
            <w:r>
              <w:rPr>
                <w:rFonts w:ascii="Akzidenz-Grotesk Std Bold" w:hAnsi="Akzidenz-Grotesk Std Bold" w:hint="default"/>
                <w:rtl w:val="0"/>
              </w:rPr>
              <w:t xml:space="preserve">” </w:t>
            </w:r>
            <w:r>
              <w:rPr>
                <w:rFonts w:ascii="Akzidenz-Grotesk Std Bold" w:hAnsi="Akzidenz-Grotesk Std Bold"/>
                <w:rtl w:val="0"/>
              </w:rPr>
              <w:t>ting (rygning, alkoholmisbrug, stoffer o.l.)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bidi w:val="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c/o The Social House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Store Regnegade 12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1260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K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benhavn K</w:t>
    </w:r>
  </w:p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"http://www.umahrouniverse.com"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www.umahrouniverse.com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c/o The Social House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Store Regnegade 12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1260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K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benhavn K</w:t>
    </w:r>
  </w:p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"http://www.umahrouniverse.com"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www.umahrouniverse.com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21EAA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