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372184E8" w:rsidR="003210F2" w:rsidRPr="003210F2" w:rsidRDefault="003210F2">
      <w:pPr>
        <w:rPr>
          <w:rFonts w:ascii="Barlow" w:hAnsi="Barlow"/>
          <w:lang w:val="en-US"/>
        </w:rPr>
      </w:pPr>
      <w:r w:rsidRPr="003210F2">
        <w:rPr>
          <w:rFonts w:ascii="Barlow" w:hAnsi="Barlow"/>
          <w:lang w:val="en-US"/>
        </w:rPr>
        <w:t xml:space="preserve">Tools for </w:t>
      </w:r>
      <w:r w:rsidR="007F6CF2">
        <w:rPr>
          <w:rFonts w:ascii="Barlow" w:hAnsi="Barlow"/>
          <w:lang w:val="en-US"/>
        </w:rPr>
        <w:t>LARGE</w:t>
      </w:r>
      <w:r w:rsidRPr="003210F2">
        <w:rPr>
          <w:rFonts w:ascii="Barlow" w:hAnsi="Barlow"/>
          <w:lang w:val="en-US"/>
        </w:rPr>
        <w:t xml:space="preserve"> Businesses</w:t>
      </w:r>
    </w:p>
    <w:p w14:paraId="6B8CEFC8" w14:textId="65FA0852" w:rsidR="005F335C" w:rsidRPr="00F912FE" w:rsidRDefault="003210F2" w:rsidP="005F335C">
      <w:pPr>
        <w:spacing w:before="0" w:after="0" w:line="240" w:lineRule="auto"/>
        <w:rPr>
          <w:rFonts w:ascii="Barlow" w:hAnsi="Barlow"/>
          <w:lang w:val="en-DK"/>
        </w:rPr>
      </w:pPr>
      <w:r>
        <w:rPr>
          <w:rFonts w:ascii="Barlow" w:hAnsi="Barlow"/>
          <w:lang w:val="en-US"/>
        </w:rPr>
        <w:t xml:space="preserve">Level </w:t>
      </w:r>
      <w:r w:rsidR="00124A23">
        <w:rPr>
          <w:rFonts w:ascii="Barlow" w:hAnsi="Barlow"/>
          <w:lang w:val="en-US"/>
        </w:rPr>
        <w:t>3</w:t>
      </w:r>
      <w:r>
        <w:rPr>
          <w:rFonts w:ascii="Barlow" w:hAnsi="Barlow"/>
          <w:lang w:val="en-US"/>
        </w:rPr>
        <w:t xml:space="preserve"> Question </w:t>
      </w:r>
      <w:r w:rsidR="00616383">
        <w:rPr>
          <w:rFonts w:ascii="Barlow" w:hAnsi="Barlow"/>
          <w:lang w:val="en-US"/>
        </w:rPr>
        <w:t>2</w:t>
      </w:r>
      <w:r w:rsidR="002C2736">
        <w:rPr>
          <w:rFonts w:ascii="Barlow" w:hAnsi="Barlow"/>
          <w:lang w:val="en-US"/>
        </w:rPr>
        <w:t xml:space="preserve">: </w:t>
      </w:r>
      <w:r w:rsidR="00E535C0" w:rsidRPr="00E535C0">
        <w:rPr>
          <w:rFonts w:ascii="Barlow" w:hAnsi="Barlow"/>
          <w:lang w:val="en-US"/>
        </w:rPr>
        <w:t>Have we considered strategic options such as a Merger or acquisition?</w:t>
      </w:r>
    </w:p>
    <w:p w14:paraId="40F1E090" w14:textId="77777777" w:rsidR="009C0C52" w:rsidRDefault="009C0C52" w:rsidP="005F335C">
      <w:pPr>
        <w:spacing w:before="0" w:after="0" w:line="240" w:lineRule="auto"/>
        <w:rPr>
          <w:rFonts w:ascii="Barlow" w:hAnsi="Barlow"/>
          <w:lang w:val="en-DK"/>
        </w:rPr>
      </w:pPr>
    </w:p>
    <w:p w14:paraId="04297402" w14:textId="77777777" w:rsidR="005F335C" w:rsidRDefault="005F335C" w:rsidP="005F335C">
      <w:pPr>
        <w:spacing w:before="0" w:after="0" w:line="240" w:lineRule="auto"/>
        <w:rPr>
          <w:rFonts w:ascii="Barlow" w:hAnsi="Barlow"/>
          <w:lang w:val="en-DK"/>
        </w:rPr>
      </w:pPr>
    </w:p>
    <w:tbl>
      <w:tblPr>
        <w:tblStyle w:val="TableGrid"/>
        <w:tblW w:w="0" w:type="auto"/>
        <w:tblLook w:val="04A0" w:firstRow="1" w:lastRow="0" w:firstColumn="1" w:lastColumn="0" w:noHBand="0" w:noVBand="1"/>
      </w:tblPr>
      <w:tblGrid>
        <w:gridCol w:w="1696"/>
        <w:gridCol w:w="7320"/>
      </w:tblGrid>
      <w:tr w:rsidR="003210F2" w:rsidRPr="00A66A90" w14:paraId="549F42AB" w14:textId="77777777" w:rsidTr="00C822E2">
        <w:tc>
          <w:tcPr>
            <w:tcW w:w="1696" w:type="dxa"/>
            <w:shd w:val="clear" w:color="auto" w:fill="E7E6E6" w:themeFill="background2"/>
          </w:tcPr>
          <w:p w14:paraId="1483C1A2" w14:textId="66A4C16B" w:rsidR="003210F2" w:rsidRPr="00C822E2" w:rsidRDefault="003210F2" w:rsidP="00A66A90">
            <w:pPr>
              <w:spacing w:line="240" w:lineRule="auto"/>
              <w:rPr>
                <w:rFonts w:ascii="Barlow" w:hAnsi="Barlow"/>
                <w:b/>
                <w:bCs/>
                <w:sz w:val="20"/>
                <w:szCs w:val="20"/>
              </w:rPr>
            </w:pPr>
            <w:r w:rsidRPr="00C822E2">
              <w:rPr>
                <w:rFonts w:ascii="Barlow" w:hAnsi="Barlow"/>
                <w:b/>
                <w:bCs/>
                <w:sz w:val="20"/>
                <w:szCs w:val="20"/>
              </w:rPr>
              <w:t>Title</w:t>
            </w:r>
          </w:p>
        </w:tc>
        <w:tc>
          <w:tcPr>
            <w:tcW w:w="7320" w:type="dxa"/>
          </w:tcPr>
          <w:p w14:paraId="1DA817A1" w14:textId="738919E3" w:rsidR="003210F2" w:rsidRPr="00F912FE" w:rsidRDefault="00616383" w:rsidP="002C2736">
            <w:pPr>
              <w:spacing w:before="0" w:after="0" w:line="240" w:lineRule="auto"/>
            </w:pPr>
            <w:r>
              <w:t xml:space="preserve">M&amp;A Checklist </w:t>
            </w:r>
            <w:proofErr w:type="spellStart"/>
            <w:r>
              <w:t>tool</w:t>
            </w:r>
            <w:proofErr w:type="spellEnd"/>
          </w:p>
        </w:tc>
      </w:tr>
      <w:tr w:rsidR="003210F2" w:rsidRPr="00C61943" w14:paraId="06F583C1" w14:textId="77777777" w:rsidTr="00C822E2">
        <w:tc>
          <w:tcPr>
            <w:tcW w:w="1696" w:type="dxa"/>
            <w:shd w:val="clear" w:color="auto" w:fill="E7E6E6" w:themeFill="background2"/>
          </w:tcPr>
          <w:p w14:paraId="7CCD8963" w14:textId="4FE22DD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t>Why</w:t>
            </w:r>
            <w:proofErr w:type="spellEnd"/>
          </w:p>
        </w:tc>
        <w:tc>
          <w:tcPr>
            <w:tcW w:w="7320" w:type="dxa"/>
          </w:tcPr>
          <w:p w14:paraId="2FE76E71" w14:textId="0370970A" w:rsidR="002F1B07" w:rsidRDefault="00C61943" w:rsidP="002F1B07">
            <w:pPr>
              <w:spacing w:line="240" w:lineRule="auto"/>
              <w:rPr>
                <w:rFonts w:ascii="Barlow" w:hAnsi="Barlow"/>
                <w:b/>
                <w:bCs/>
                <w:sz w:val="20"/>
                <w:szCs w:val="20"/>
                <w:lang w:val="en-US"/>
              </w:rPr>
            </w:pPr>
            <w:r w:rsidRPr="00C61943">
              <w:rPr>
                <w:rFonts w:ascii="Barlow" w:hAnsi="Barlow"/>
                <w:b/>
                <w:bCs/>
                <w:sz w:val="20"/>
                <w:szCs w:val="20"/>
                <w:lang w:val="en-US"/>
              </w:rPr>
              <w:t>Here are five reasons why companies decide to Merge or acquire another company:</w:t>
            </w:r>
          </w:p>
          <w:p w14:paraId="115F06D8" w14:textId="77777777" w:rsidR="00C61943" w:rsidRPr="00C61943" w:rsidRDefault="00C61943" w:rsidP="002F1B07">
            <w:pPr>
              <w:spacing w:line="240" w:lineRule="auto"/>
              <w:rPr>
                <w:rFonts w:ascii="Barlow" w:hAnsi="Barlow"/>
                <w:b/>
                <w:bCs/>
                <w:sz w:val="20"/>
                <w:szCs w:val="20"/>
                <w:lang w:val="en-US"/>
              </w:rPr>
            </w:pPr>
          </w:p>
          <w:p w14:paraId="5C84C302" w14:textId="7C2A7CD6" w:rsidR="002F1B07" w:rsidRPr="00C61943" w:rsidRDefault="002F1B07" w:rsidP="00C61943">
            <w:pPr>
              <w:pStyle w:val="ListParagraph"/>
              <w:numPr>
                <w:ilvl w:val="0"/>
                <w:numId w:val="31"/>
              </w:numPr>
              <w:spacing w:line="240" w:lineRule="auto"/>
              <w:rPr>
                <w:rFonts w:ascii="Barlow" w:hAnsi="Barlow"/>
                <w:sz w:val="20"/>
                <w:szCs w:val="20"/>
                <w:lang w:val="en-DK"/>
              </w:rPr>
            </w:pPr>
            <w:r w:rsidRPr="00C61943">
              <w:rPr>
                <w:rFonts w:ascii="Barlow" w:hAnsi="Barlow"/>
                <w:sz w:val="20"/>
                <w:szCs w:val="20"/>
                <w:lang w:val="en-DK"/>
              </w:rPr>
              <w:t>Economies of Scale:</w:t>
            </w:r>
          </w:p>
          <w:p w14:paraId="6C3A1B62" w14:textId="77777777" w:rsidR="002F1B07" w:rsidRPr="002F1B07" w:rsidRDefault="002F1B07" w:rsidP="00C61943">
            <w:pPr>
              <w:spacing w:line="240" w:lineRule="auto"/>
              <w:ind w:left="360"/>
              <w:rPr>
                <w:rFonts w:ascii="Barlow" w:hAnsi="Barlow"/>
                <w:sz w:val="20"/>
                <w:szCs w:val="20"/>
                <w:lang w:val="en-DK"/>
              </w:rPr>
            </w:pPr>
            <w:r w:rsidRPr="002F1B07">
              <w:rPr>
                <w:rFonts w:ascii="Barlow" w:hAnsi="Barlow"/>
                <w:sz w:val="20"/>
                <w:szCs w:val="20"/>
                <w:lang w:val="en-DK"/>
              </w:rPr>
              <w:t>Just like one plus one equals two, so when two companies merge in one, it becomes more potent with abundant resources. The newly formed company will get access to a more competent workforce that will help in increasing its scale of operations. One can avail to the economies of large scale via Merger and Acquisition. Such economies will occur due to efficient utilization of products, optimum distribution of networks, research and development facilities, etc. The economies of scale only work perfectly in the case of horizontal merger (companies dealing in the same line of products).</w:t>
            </w:r>
          </w:p>
          <w:p w14:paraId="0C3981E1" w14:textId="77777777" w:rsidR="002F1B07" w:rsidRPr="002F1B07" w:rsidRDefault="002F1B07" w:rsidP="002F1B07">
            <w:pPr>
              <w:spacing w:line="240" w:lineRule="auto"/>
              <w:rPr>
                <w:rFonts w:ascii="Barlow" w:hAnsi="Barlow"/>
                <w:sz w:val="20"/>
                <w:szCs w:val="20"/>
                <w:lang w:val="en-DK"/>
              </w:rPr>
            </w:pPr>
          </w:p>
          <w:p w14:paraId="15385135" w14:textId="6E97D991" w:rsidR="002F1B07" w:rsidRPr="00C61943" w:rsidRDefault="002F1B07" w:rsidP="00C61943">
            <w:pPr>
              <w:pStyle w:val="ListParagraph"/>
              <w:numPr>
                <w:ilvl w:val="0"/>
                <w:numId w:val="31"/>
              </w:numPr>
              <w:spacing w:line="240" w:lineRule="auto"/>
              <w:rPr>
                <w:rFonts w:ascii="Barlow" w:hAnsi="Barlow"/>
                <w:sz w:val="20"/>
                <w:szCs w:val="20"/>
                <w:lang w:val="en-DK"/>
              </w:rPr>
            </w:pPr>
            <w:r w:rsidRPr="00C61943">
              <w:rPr>
                <w:rFonts w:ascii="Barlow" w:hAnsi="Barlow"/>
                <w:sz w:val="20"/>
                <w:szCs w:val="20"/>
                <w:lang w:val="en-DK"/>
              </w:rPr>
              <w:t>Synergy:</w:t>
            </w:r>
          </w:p>
          <w:p w14:paraId="2C902822" w14:textId="77777777" w:rsidR="002F1B07" w:rsidRPr="002F1B07" w:rsidRDefault="002F1B07" w:rsidP="00C61943">
            <w:pPr>
              <w:spacing w:line="240" w:lineRule="auto"/>
              <w:ind w:left="360"/>
              <w:rPr>
                <w:rFonts w:ascii="Barlow" w:hAnsi="Barlow"/>
                <w:sz w:val="20"/>
                <w:szCs w:val="20"/>
                <w:lang w:val="en-DK"/>
              </w:rPr>
            </w:pPr>
            <w:r w:rsidRPr="002F1B07">
              <w:rPr>
                <w:rFonts w:ascii="Barlow" w:hAnsi="Barlow"/>
                <w:sz w:val="20"/>
                <w:szCs w:val="20"/>
                <w:lang w:val="en-DK"/>
              </w:rPr>
              <w:t>It refers to the total higher value of the merged firms in contrast to the sum of their individual units. If two organizations merge to create greater efficiency or scale, then it results in synergy merge. Also, one can drive various benefits from synergies like increased revenues, combined talent, robust technology, cost reduction, and much more.</w:t>
            </w:r>
          </w:p>
          <w:p w14:paraId="31607DF0" w14:textId="77777777" w:rsidR="002F1B07" w:rsidRPr="002F1B07" w:rsidRDefault="002F1B07" w:rsidP="002F1B07">
            <w:pPr>
              <w:spacing w:line="240" w:lineRule="auto"/>
              <w:rPr>
                <w:rFonts w:ascii="Barlow" w:hAnsi="Barlow"/>
                <w:sz w:val="20"/>
                <w:szCs w:val="20"/>
                <w:lang w:val="en-DK"/>
              </w:rPr>
            </w:pPr>
          </w:p>
          <w:p w14:paraId="5DCC3501" w14:textId="331FC5E4" w:rsidR="002F1B07" w:rsidRPr="00C61943" w:rsidRDefault="002F1B07" w:rsidP="00C61943">
            <w:pPr>
              <w:pStyle w:val="ListParagraph"/>
              <w:numPr>
                <w:ilvl w:val="0"/>
                <w:numId w:val="31"/>
              </w:numPr>
              <w:spacing w:line="240" w:lineRule="auto"/>
              <w:rPr>
                <w:rFonts w:ascii="Barlow" w:hAnsi="Barlow"/>
                <w:sz w:val="20"/>
                <w:szCs w:val="20"/>
                <w:lang w:val="en-DK"/>
              </w:rPr>
            </w:pPr>
            <w:r w:rsidRPr="00C61943">
              <w:rPr>
                <w:rFonts w:ascii="Barlow" w:hAnsi="Barlow"/>
                <w:sz w:val="20"/>
                <w:szCs w:val="20"/>
                <w:lang w:val="en-DK"/>
              </w:rPr>
              <w:t>Diversification of products and services:</w:t>
            </w:r>
          </w:p>
          <w:p w14:paraId="7E1A58E0" w14:textId="77777777" w:rsidR="002F1B07" w:rsidRPr="002F1B07" w:rsidRDefault="002F1B07" w:rsidP="00C61943">
            <w:pPr>
              <w:spacing w:line="240" w:lineRule="auto"/>
              <w:ind w:left="360"/>
              <w:rPr>
                <w:rFonts w:ascii="Barlow" w:hAnsi="Barlow"/>
                <w:sz w:val="20"/>
                <w:szCs w:val="20"/>
                <w:lang w:val="en-DK"/>
              </w:rPr>
            </w:pPr>
            <w:r w:rsidRPr="002F1B07">
              <w:rPr>
                <w:rFonts w:ascii="Barlow" w:hAnsi="Barlow"/>
                <w:sz w:val="20"/>
                <w:szCs w:val="20"/>
                <w:lang w:val="en-DK"/>
              </w:rPr>
              <w:t>One of the biggest reasons for Merger and Acquisition is that it helps in diversification. For instance, if a clothing company mergers with a technology company, then it helps the former to explore new business operations. Moreover, it facilitates a company to merge with an already established entity, thus reducing the risk of failure.</w:t>
            </w:r>
          </w:p>
          <w:p w14:paraId="53D090B2" w14:textId="77777777" w:rsidR="002F1B07" w:rsidRPr="002F1B07" w:rsidRDefault="002F1B07" w:rsidP="002F1B07">
            <w:pPr>
              <w:spacing w:line="240" w:lineRule="auto"/>
              <w:rPr>
                <w:rFonts w:ascii="Barlow" w:hAnsi="Barlow"/>
                <w:sz w:val="20"/>
                <w:szCs w:val="20"/>
                <w:lang w:val="en-DK"/>
              </w:rPr>
            </w:pPr>
          </w:p>
          <w:p w14:paraId="034BD84E" w14:textId="5D39EA14" w:rsidR="002F1B07" w:rsidRPr="00C61943" w:rsidRDefault="002F1B07" w:rsidP="00C61943">
            <w:pPr>
              <w:pStyle w:val="ListParagraph"/>
              <w:numPr>
                <w:ilvl w:val="0"/>
                <w:numId w:val="31"/>
              </w:numPr>
              <w:spacing w:line="240" w:lineRule="auto"/>
              <w:rPr>
                <w:rFonts w:ascii="Barlow" w:hAnsi="Barlow"/>
                <w:sz w:val="20"/>
                <w:szCs w:val="20"/>
                <w:lang w:val="en-DK"/>
              </w:rPr>
            </w:pPr>
            <w:r w:rsidRPr="00C61943">
              <w:rPr>
                <w:rFonts w:ascii="Barlow" w:hAnsi="Barlow"/>
                <w:sz w:val="20"/>
                <w:szCs w:val="20"/>
                <w:lang w:val="en-DK"/>
              </w:rPr>
              <w:t>Eliminations of Competition:</w:t>
            </w:r>
          </w:p>
          <w:p w14:paraId="0FB5E16F" w14:textId="77777777" w:rsidR="002F1B07" w:rsidRPr="002F1B07" w:rsidRDefault="002F1B07" w:rsidP="00C61943">
            <w:pPr>
              <w:spacing w:line="240" w:lineRule="auto"/>
              <w:ind w:left="360"/>
              <w:rPr>
                <w:rFonts w:ascii="Barlow" w:hAnsi="Barlow"/>
                <w:sz w:val="20"/>
                <w:szCs w:val="20"/>
                <w:lang w:val="en-DK"/>
              </w:rPr>
            </w:pPr>
            <w:r w:rsidRPr="002F1B07">
              <w:rPr>
                <w:rFonts w:ascii="Barlow" w:hAnsi="Barlow"/>
                <w:sz w:val="20"/>
                <w:szCs w:val="20"/>
                <w:lang w:val="en-DK"/>
              </w:rPr>
              <w:t>The Merger or Acquisition of two or more companies eliminates competition in an industry. It not only lessens the level of competition but also saves the advertising expenses of the company. Thus, ultimately enables the merged company to reduce its production costs. It will also benefit the consumers since they will avail goods at lower prices.</w:t>
            </w:r>
          </w:p>
          <w:p w14:paraId="4F962289" w14:textId="77777777" w:rsidR="002F1B07" w:rsidRPr="002F1B07" w:rsidRDefault="002F1B07" w:rsidP="002F1B07">
            <w:pPr>
              <w:spacing w:line="240" w:lineRule="auto"/>
              <w:rPr>
                <w:rFonts w:ascii="Barlow" w:hAnsi="Barlow"/>
                <w:sz w:val="20"/>
                <w:szCs w:val="20"/>
                <w:lang w:val="en-DK"/>
              </w:rPr>
            </w:pPr>
          </w:p>
          <w:p w14:paraId="4DB7CFFD" w14:textId="6BB32243" w:rsidR="002F1B07" w:rsidRPr="00C61943" w:rsidRDefault="002F1B07" w:rsidP="00C61943">
            <w:pPr>
              <w:pStyle w:val="ListParagraph"/>
              <w:numPr>
                <w:ilvl w:val="0"/>
                <w:numId w:val="31"/>
              </w:numPr>
              <w:spacing w:line="240" w:lineRule="auto"/>
              <w:rPr>
                <w:rFonts w:ascii="Barlow" w:hAnsi="Barlow"/>
                <w:sz w:val="20"/>
                <w:szCs w:val="20"/>
                <w:lang w:val="en-DK"/>
              </w:rPr>
            </w:pPr>
            <w:r w:rsidRPr="00C61943">
              <w:rPr>
                <w:rFonts w:ascii="Barlow" w:hAnsi="Barlow"/>
                <w:sz w:val="20"/>
                <w:szCs w:val="20"/>
                <w:lang w:val="en-DK"/>
              </w:rPr>
              <w:t>Better Financial Planning:</w:t>
            </w:r>
          </w:p>
          <w:p w14:paraId="741C910D" w14:textId="1FB2FE2B" w:rsidR="003210F2" w:rsidRPr="00A66A90" w:rsidRDefault="002F1B07" w:rsidP="00C61943">
            <w:pPr>
              <w:spacing w:line="240" w:lineRule="auto"/>
              <w:ind w:left="360"/>
              <w:rPr>
                <w:rFonts w:ascii="Barlow" w:hAnsi="Barlow"/>
                <w:sz w:val="20"/>
                <w:szCs w:val="20"/>
                <w:lang w:val="en-DK"/>
              </w:rPr>
            </w:pPr>
            <w:r w:rsidRPr="002F1B07">
              <w:rPr>
                <w:rFonts w:ascii="Barlow" w:hAnsi="Barlow"/>
                <w:sz w:val="20"/>
                <w:szCs w:val="20"/>
                <w:lang w:val="en-DK"/>
              </w:rPr>
              <w:t xml:space="preserve">As the wise saying of the more, the merrier indicates that the things get better when more people come along. Likewise, when one or more companies decide for Merger and Acquisition, they can plan their resources in the best possible way.  The collective funds and finances of a merged company will be more and their utilization may relevantly be better than in the separate units. </w:t>
            </w:r>
            <w:r w:rsidRPr="002F1B07">
              <w:rPr>
                <w:rFonts w:ascii="Barlow" w:hAnsi="Barlow"/>
                <w:sz w:val="20"/>
                <w:szCs w:val="20"/>
                <w:lang w:val="en-DK"/>
              </w:rPr>
              <w:lastRenderedPageBreak/>
              <w:t>It helps to bridge the gap between the companies with a short gestation period and a longer gestation period.</w:t>
            </w:r>
          </w:p>
        </w:tc>
      </w:tr>
      <w:tr w:rsidR="003210F2" w:rsidRPr="00C61943" w14:paraId="607220E1" w14:textId="77777777" w:rsidTr="00C822E2">
        <w:tc>
          <w:tcPr>
            <w:tcW w:w="1696" w:type="dxa"/>
            <w:shd w:val="clear" w:color="auto" w:fill="E7E6E6" w:themeFill="background2"/>
          </w:tcPr>
          <w:p w14:paraId="13CC4979" w14:textId="07453500" w:rsidR="003210F2" w:rsidRPr="00C822E2" w:rsidRDefault="003210F2" w:rsidP="00A66A90">
            <w:pPr>
              <w:spacing w:line="240" w:lineRule="auto"/>
              <w:rPr>
                <w:rFonts w:ascii="Barlow" w:hAnsi="Barlow"/>
                <w:b/>
                <w:bCs/>
                <w:sz w:val="20"/>
                <w:szCs w:val="20"/>
              </w:rPr>
            </w:pPr>
            <w:proofErr w:type="spellStart"/>
            <w:r w:rsidRPr="00C822E2">
              <w:rPr>
                <w:rFonts w:ascii="Barlow" w:hAnsi="Barlow"/>
                <w:b/>
                <w:bCs/>
                <w:sz w:val="20"/>
                <w:szCs w:val="20"/>
              </w:rPr>
              <w:lastRenderedPageBreak/>
              <w:t>What</w:t>
            </w:r>
            <w:proofErr w:type="spellEnd"/>
          </w:p>
        </w:tc>
        <w:tc>
          <w:tcPr>
            <w:tcW w:w="7320" w:type="dxa"/>
          </w:tcPr>
          <w:p w14:paraId="5C10643B" w14:textId="77777777" w:rsidR="00C61943" w:rsidRDefault="00616383" w:rsidP="009C0C52">
            <w:pPr>
              <w:spacing w:line="240" w:lineRule="auto"/>
              <w:rPr>
                <w:rFonts w:ascii="Barlow" w:hAnsi="Barlow"/>
                <w:sz w:val="20"/>
                <w:szCs w:val="20"/>
                <w:lang w:val="en-DK"/>
              </w:rPr>
            </w:pPr>
            <w:r w:rsidRPr="00616383">
              <w:rPr>
                <w:rFonts w:ascii="Barlow" w:hAnsi="Barlow"/>
                <w:sz w:val="20"/>
                <w:szCs w:val="20"/>
                <w:lang w:val="en-DK"/>
              </w:rPr>
              <w:t xml:space="preserve">A merger or acquisition is an agreement between two separate businesses that combine into one entity. </w:t>
            </w:r>
          </w:p>
          <w:p w14:paraId="288F6480" w14:textId="77777777" w:rsidR="00C61943" w:rsidRDefault="00616383" w:rsidP="009C0C52">
            <w:pPr>
              <w:spacing w:line="240" w:lineRule="auto"/>
              <w:rPr>
                <w:rFonts w:ascii="Barlow" w:hAnsi="Barlow"/>
                <w:sz w:val="20"/>
                <w:szCs w:val="20"/>
                <w:lang w:val="en-DK"/>
              </w:rPr>
            </w:pPr>
            <w:r w:rsidRPr="00616383">
              <w:rPr>
                <w:rFonts w:ascii="Barlow" w:hAnsi="Barlow"/>
                <w:sz w:val="20"/>
                <w:szCs w:val="20"/>
                <w:lang w:val="en-DK"/>
              </w:rPr>
              <w:t xml:space="preserve">Even though the terms merger and acquisition are often used as synonyms, they have different legal definitions. </w:t>
            </w:r>
          </w:p>
          <w:p w14:paraId="06455F14" w14:textId="77777777" w:rsidR="00C61943" w:rsidRDefault="00616383" w:rsidP="009C0C52">
            <w:pPr>
              <w:spacing w:line="240" w:lineRule="auto"/>
              <w:rPr>
                <w:rFonts w:ascii="Barlow" w:hAnsi="Barlow"/>
                <w:sz w:val="20"/>
                <w:szCs w:val="20"/>
                <w:lang w:val="en-DK"/>
              </w:rPr>
            </w:pPr>
            <w:r w:rsidRPr="00616383">
              <w:rPr>
                <w:rFonts w:ascii="Barlow" w:hAnsi="Barlow"/>
                <w:sz w:val="20"/>
                <w:szCs w:val="20"/>
                <w:lang w:val="en-DK"/>
              </w:rPr>
              <w:t xml:space="preserve">A </w:t>
            </w:r>
            <w:r w:rsidRPr="00C61943">
              <w:rPr>
                <w:rFonts w:ascii="Barlow" w:hAnsi="Barlow"/>
                <w:b/>
                <w:bCs/>
                <w:sz w:val="20"/>
                <w:szCs w:val="20"/>
                <w:lang w:val="en-DK"/>
              </w:rPr>
              <w:t xml:space="preserve">merger </w:t>
            </w:r>
            <w:r w:rsidRPr="00616383">
              <w:rPr>
                <w:rFonts w:ascii="Barlow" w:hAnsi="Barlow"/>
                <w:sz w:val="20"/>
                <w:szCs w:val="20"/>
                <w:lang w:val="en-DK"/>
              </w:rPr>
              <w:t xml:space="preserve">is when two companies of similar sizes join together to form one new entity. </w:t>
            </w:r>
          </w:p>
          <w:p w14:paraId="1F2B6FF1" w14:textId="200F4E8E" w:rsidR="00D776FC" w:rsidRPr="00A66A90" w:rsidRDefault="00616383" w:rsidP="009C0C52">
            <w:pPr>
              <w:spacing w:line="240" w:lineRule="auto"/>
              <w:rPr>
                <w:rFonts w:ascii="Barlow" w:hAnsi="Barlow"/>
                <w:sz w:val="20"/>
                <w:szCs w:val="20"/>
                <w:lang w:val="en-DK"/>
              </w:rPr>
            </w:pPr>
            <w:r w:rsidRPr="00C61943">
              <w:rPr>
                <w:rFonts w:ascii="Barlow" w:hAnsi="Barlow"/>
                <w:b/>
                <w:bCs/>
                <w:sz w:val="20"/>
                <w:szCs w:val="20"/>
                <w:lang w:val="en-DK"/>
              </w:rPr>
              <w:t>Acquisitions</w:t>
            </w:r>
            <w:r w:rsidRPr="00616383">
              <w:rPr>
                <w:rFonts w:ascii="Barlow" w:hAnsi="Barlow"/>
                <w:sz w:val="20"/>
                <w:szCs w:val="20"/>
                <w:lang w:val="en-DK"/>
              </w:rPr>
              <w:t xml:space="preserve"> occur when one business absorbs another and takes control over the acquired company’s stocks and assets.</w:t>
            </w:r>
          </w:p>
        </w:tc>
      </w:tr>
      <w:tr w:rsidR="00A66A90" w:rsidRPr="008B6E86" w14:paraId="5FCD3F38" w14:textId="77777777" w:rsidTr="00C822E2">
        <w:tc>
          <w:tcPr>
            <w:tcW w:w="1696" w:type="dxa"/>
            <w:shd w:val="clear" w:color="auto" w:fill="E7E6E6" w:themeFill="background2"/>
          </w:tcPr>
          <w:p w14:paraId="156437A6" w14:textId="51ADC5E8" w:rsidR="00A66A90" w:rsidRPr="00C822E2" w:rsidRDefault="00A66A90" w:rsidP="00A66A90">
            <w:pPr>
              <w:spacing w:line="240" w:lineRule="auto"/>
              <w:rPr>
                <w:rFonts w:ascii="Barlow" w:hAnsi="Barlow"/>
                <w:b/>
                <w:bCs/>
                <w:sz w:val="20"/>
                <w:szCs w:val="20"/>
              </w:rPr>
            </w:pPr>
            <w:r w:rsidRPr="00C822E2">
              <w:rPr>
                <w:rFonts w:ascii="Barlow" w:hAnsi="Barlow"/>
                <w:b/>
                <w:bCs/>
                <w:sz w:val="20"/>
                <w:szCs w:val="20"/>
              </w:rPr>
              <w:t>How</w:t>
            </w:r>
          </w:p>
        </w:tc>
        <w:tc>
          <w:tcPr>
            <w:tcW w:w="7320" w:type="dxa"/>
          </w:tcPr>
          <w:p w14:paraId="5BCDFD8C" w14:textId="49A6EA12" w:rsidR="00D776FC" w:rsidRDefault="008B636B" w:rsidP="00B7114B">
            <w:pPr>
              <w:spacing w:line="240" w:lineRule="auto"/>
              <w:rPr>
                <w:rFonts w:ascii="Barlow" w:hAnsi="Barlow"/>
                <w:sz w:val="20"/>
                <w:szCs w:val="20"/>
                <w:lang w:val="en-US"/>
              </w:rPr>
            </w:pPr>
            <w:r>
              <w:rPr>
                <w:rFonts w:ascii="Barlow" w:hAnsi="Barlow"/>
                <w:sz w:val="20"/>
                <w:szCs w:val="20"/>
                <w:lang w:val="en-US"/>
              </w:rPr>
              <w:t xml:space="preserve">Five </w:t>
            </w:r>
            <w:r w:rsidR="008B6E86">
              <w:rPr>
                <w:rFonts w:ascii="Barlow" w:hAnsi="Barlow"/>
                <w:sz w:val="20"/>
                <w:szCs w:val="20"/>
                <w:lang w:val="en-US"/>
              </w:rPr>
              <w:t>Key steps in an M&amp;</w:t>
            </w:r>
            <w:r>
              <w:rPr>
                <w:rFonts w:ascii="Barlow" w:hAnsi="Barlow"/>
                <w:sz w:val="20"/>
                <w:szCs w:val="20"/>
                <w:lang w:val="en-US"/>
              </w:rPr>
              <w:t>A</w:t>
            </w:r>
            <w:r w:rsidR="008B6E86">
              <w:rPr>
                <w:rFonts w:ascii="Barlow" w:hAnsi="Barlow"/>
                <w:sz w:val="20"/>
                <w:szCs w:val="20"/>
                <w:lang w:val="en-US"/>
              </w:rPr>
              <w:t xml:space="preserve"> Process</w:t>
            </w:r>
          </w:p>
          <w:p w14:paraId="3EB37B34" w14:textId="068A4C8A" w:rsidR="008B6E86" w:rsidRDefault="008B6E86" w:rsidP="00B7114B">
            <w:pPr>
              <w:spacing w:line="240" w:lineRule="auto"/>
              <w:rPr>
                <w:rFonts w:ascii="Barlow" w:hAnsi="Barlow"/>
                <w:sz w:val="20"/>
                <w:szCs w:val="20"/>
                <w:lang w:val="en-US"/>
              </w:rPr>
            </w:pPr>
          </w:p>
          <w:p w14:paraId="02A70B06" w14:textId="6D9656F5" w:rsidR="008B6E86" w:rsidRDefault="008B6E86" w:rsidP="008B6E8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M&amp;A Strategy</w:t>
            </w:r>
          </w:p>
          <w:p w14:paraId="3B92D763" w14:textId="54669B7B" w:rsidR="008B6E86" w:rsidRDefault="008B6E86" w:rsidP="008B6E8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Target Screening</w:t>
            </w:r>
          </w:p>
          <w:p w14:paraId="7F678E87" w14:textId="130C6517" w:rsidR="008B6E86" w:rsidRDefault="008B6E86" w:rsidP="008B6E8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 xml:space="preserve">Due </w:t>
            </w:r>
            <w:proofErr w:type="spellStart"/>
            <w:r>
              <w:rPr>
                <w:rFonts w:ascii="Barlow" w:hAnsi="Barlow"/>
                <w:sz w:val="20"/>
                <w:szCs w:val="20"/>
                <w:lang w:val="en-US"/>
              </w:rPr>
              <w:t>Dilligence</w:t>
            </w:r>
            <w:proofErr w:type="spellEnd"/>
          </w:p>
          <w:p w14:paraId="5D8EEA3C" w14:textId="784EC111" w:rsidR="008B6E86" w:rsidRDefault="008B6E86" w:rsidP="008B6E8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Transaction execution</w:t>
            </w:r>
          </w:p>
          <w:p w14:paraId="0051A6FC" w14:textId="10E3EAC5" w:rsidR="008B6E86" w:rsidRDefault="008B6E86" w:rsidP="008B6E86">
            <w:pPr>
              <w:pStyle w:val="ListParagraph"/>
              <w:numPr>
                <w:ilvl w:val="0"/>
                <w:numId w:val="24"/>
              </w:numPr>
              <w:spacing w:line="240" w:lineRule="auto"/>
              <w:rPr>
                <w:rFonts w:ascii="Barlow" w:hAnsi="Barlow"/>
                <w:sz w:val="20"/>
                <w:szCs w:val="20"/>
                <w:lang w:val="en-US"/>
              </w:rPr>
            </w:pPr>
            <w:r>
              <w:rPr>
                <w:rFonts w:ascii="Barlow" w:hAnsi="Barlow"/>
                <w:sz w:val="20"/>
                <w:szCs w:val="20"/>
                <w:lang w:val="en-US"/>
              </w:rPr>
              <w:t>Integration</w:t>
            </w:r>
          </w:p>
          <w:p w14:paraId="2035F1A4" w14:textId="0AE2DDFD" w:rsidR="008B6E86" w:rsidRDefault="008B6E86" w:rsidP="008B636B">
            <w:pPr>
              <w:spacing w:line="240" w:lineRule="auto"/>
              <w:rPr>
                <w:rFonts w:ascii="Barlow" w:hAnsi="Barlow"/>
                <w:sz w:val="20"/>
                <w:szCs w:val="20"/>
                <w:lang w:val="en-US"/>
              </w:rPr>
            </w:pPr>
          </w:p>
          <w:p w14:paraId="3C6AF12D" w14:textId="4C22B9A0" w:rsidR="008B636B" w:rsidRDefault="008B636B" w:rsidP="00106DA2">
            <w:pPr>
              <w:spacing w:before="0" w:after="0" w:line="240" w:lineRule="auto"/>
              <w:rPr>
                <w:rFonts w:ascii="Barlow" w:hAnsi="Barlow"/>
                <w:sz w:val="20"/>
                <w:szCs w:val="20"/>
                <w:lang w:val="en-US"/>
              </w:rPr>
            </w:pPr>
            <w:r>
              <w:rPr>
                <w:rFonts w:ascii="Barlow" w:hAnsi="Barlow"/>
                <w:sz w:val="20"/>
                <w:szCs w:val="20"/>
                <w:lang w:val="en-US"/>
              </w:rPr>
              <w:t>Ad.1 M&amp;A strategy</w:t>
            </w:r>
          </w:p>
          <w:p w14:paraId="5DF49092" w14:textId="77777777" w:rsidR="008B636B" w:rsidRPr="008B636B" w:rsidRDefault="008B636B" w:rsidP="00106DA2">
            <w:pPr>
              <w:numPr>
                <w:ilvl w:val="0"/>
                <w:numId w:val="26"/>
              </w:numPr>
              <w:spacing w:before="0" w:after="0" w:line="240" w:lineRule="auto"/>
              <w:rPr>
                <w:rFonts w:ascii="Barlow" w:hAnsi="Barlow"/>
                <w:sz w:val="20"/>
                <w:szCs w:val="20"/>
                <w:lang w:val="en-DK"/>
              </w:rPr>
            </w:pPr>
            <w:r w:rsidRPr="008B636B">
              <w:rPr>
                <w:rFonts w:ascii="Barlow" w:hAnsi="Barlow"/>
                <w:sz w:val="20"/>
                <w:szCs w:val="20"/>
                <w:lang w:val="en-US"/>
              </w:rPr>
              <w:t xml:space="preserve">Define overall Corporate Strategy, including the target state of the corporate business unit portfolio </w:t>
            </w:r>
          </w:p>
          <w:p w14:paraId="0A5B1286" w14:textId="77777777" w:rsidR="008B636B" w:rsidRPr="008B636B" w:rsidRDefault="008B636B" w:rsidP="00106DA2">
            <w:pPr>
              <w:numPr>
                <w:ilvl w:val="0"/>
                <w:numId w:val="26"/>
              </w:numPr>
              <w:spacing w:before="0" w:after="0" w:line="240" w:lineRule="auto"/>
              <w:rPr>
                <w:rFonts w:ascii="Barlow" w:hAnsi="Barlow"/>
                <w:sz w:val="20"/>
                <w:szCs w:val="20"/>
                <w:lang w:val="en-DK"/>
              </w:rPr>
            </w:pPr>
            <w:r w:rsidRPr="008B636B">
              <w:rPr>
                <w:rFonts w:ascii="Barlow" w:hAnsi="Barlow"/>
                <w:sz w:val="20"/>
                <w:szCs w:val="20"/>
                <w:lang w:val="en-US"/>
              </w:rPr>
              <w:t>Develop long-term M&amp;A goals and objectives, ensuring alignment with the overall Corporate Strategy</w:t>
            </w:r>
          </w:p>
          <w:p w14:paraId="62E25E38" w14:textId="37D42D5A" w:rsidR="008B636B" w:rsidRPr="00106DA2" w:rsidRDefault="008B636B" w:rsidP="00106DA2">
            <w:pPr>
              <w:numPr>
                <w:ilvl w:val="0"/>
                <w:numId w:val="26"/>
              </w:numPr>
              <w:spacing w:before="0" w:after="0" w:line="240" w:lineRule="auto"/>
              <w:rPr>
                <w:rFonts w:ascii="Barlow" w:hAnsi="Barlow"/>
                <w:sz w:val="20"/>
                <w:szCs w:val="20"/>
                <w:lang w:val="en-DK"/>
              </w:rPr>
            </w:pPr>
            <w:r w:rsidRPr="008B636B">
              <w:rPr>
                <w:rFonts w:ascii="Barlow" w:hAnsi="Barlow"/>
                <w:sz w:val="20"/>
                <w:szCs w:val="20"/>
                <w:lang w:val="en-US"/>
              </w:rPr>
              <w:t>Determine and develop internal M&amp;A capability</w:t>
            </w:r>
          </w:p>
          <w:p w14:paraId="61DCB4A1" w14:textId="77777777" w:rsidR="008B636B" w:rsidRPr="008B636B" w:rsidRDefault="008B636B" w:rsidP="00106DA2">
            <w:pPr>
              <w:spacing w:before="0" w:after="0" w:line="240" w:lineRule="auto"/>
              <w:ind w:left="720"/>
              <w:rPr>
                <w:rFonts w:ascii="Barlow" w:hAnsi="Barlow"/>
                <w:sz w:val="20"/>
                <w:szCs w:val="20"/>
                <w:lang w:val="en-DK"/>
              </w:rPr>
            </w:pPr>
          </w:p>
          <w:p w14:paraId="6B381ACB" w14:textId="5F094389" w:rsidR="008B636B" w:rsidRDefault="008B636B" w:rsidP="00106DA2">
            <w:pPr>
              <w:spacing w:before="0" w:after="0" w:line="240" w:lineRule="auto"/>
              <w:rPr>
                <w:rFonts w:ascii="Barlow" w:hAnsi="Barlow"/>
                <w:sz w:val="20"/>
                <w:szCs w:val="20"/>
              </w:rPr>
            </w:pPr>
            <w:r>
              <w:rPr>
                <w:rFonts w:ascii="Barlow" w:hAnsi="Barlow"/>
                <w:sz w:val="20"/>
                <w:szCs w:val="20"/>
              </w:rPr>
              <w:t>Ad. 2 Target Screening</w:t>
            </w:r>
          </w:p>
          <w:p w14:paraId="2F720BE0" w14:textId="77777777" w:rsidR="008B636B" w:rsidRPr="008B636B" w:rsidRDefault="008B636B" w:rsidP="00106DA2">
            <w:pPr>
              <w:numPr>
                <w:ilvl w:val="0"/>
                <w:numId w:val="27"/>
              </w:numPr>
              <w:spacing w:before="0" w:after="0" w:line="240" w:lineRule="auto"/>
              <w:rPr>
                <w:rFonts w:ascii="Barlow" w:hAnsi="Barlow"/>
                <w:sz w:val="20"/>
                <w:szCs w:val="20"/>
                <w:lang w:val="en-DK"/>
              </w:rPr>
            </w:pPr>
            <w:r w:rsidRPr="008B636B">
              <w:rPr>
                <w:rFonts w:ascii="Barlow" w:hAnsi="Barlow"/>
                <w:sz w:val="20"/>
                <w:szCs w:val="20"/>
                <w:lang w:val="en-US"/>
              </w:rPr>
              <w:t>Define Target Screening criteria, ensuring alignment with the M&amp;A Strategy</w:t>
            </w:r>
          </w:p>
          <w:p w14:paraId="453E6AF7" w14:textId="77777777" w:rsidR="008B636B" w:rsidRPr="008B636B" w:rsidRDefault="008B636B" w:rsidP="00106DA2">
            <w:pPr>
              <w:numPr>
                <w:ilvl w:val="0"/>
                <w:numId w:val="27"/>
              </w:numPr>
              <w:spacing w:before="0" w:after="0" w:line="240" w:lineRule="auto"/>
              <w:rPr>
                <w:rFonts w:ascii="Barlow" w:hAnsi="Barlow"/>
                <w:sz w:val="20"/>
                <w:szCs w:val="20"/>
                <w:lang w:val="en-DK"/>
              </w:rPr>
            </w:pPr>
            <w:r w:rsidRPr="008B636B">
              <w:rPr>
                <w:rFonts w:ascii="Barlow" w:hAnsi="Barlow"/>
                <w:sz w:val="20"/>
                <w:szCs w:val="20"/>
                <w:lang w:val="en-US"/>
              </w:rPr>
              <w:t xml:space="preserve">Collect data to undertake a </w:t>
            </w:r>
            <w:proofErr w:type="gramStart"/>
            <w:r w:rsidRPr="008B636B">
              <w:rPr>
                <w:rFonts w:ascii="Barlow" w:hAnsi="Barlow"/>
                <w:sz w:val="20"/>
                <w:szCs w:val="20"/>
                <w:lang w:val="en-US"/>
              </w:rPr>
              <w:t>high level</w:t>
            </w:r>
            <w:proofErr w:type="gramEnd"/>
            <w:r w:rsidRPr="008B636B">
              <w:rPr>
                <w:rFonts w:ascii="Barlow" w:hAnsi="Barlow"/>
                <w:sz w:val="20"/>
                <w:szCs w:val="20"/>
                <w:lang w:val="en-US"/>
              </w:rPr>
              <w:t xml:space="preserve"> assessment of potential targets</w:t>
            </w:r>
          </w:p>
          <w:p w14:paraId="069A505D" w14:textId="77777777" w:rsidR="008B636B" w:rsidRPr="008B636B" w:rsidRDefault="008B636B" w:rsidP="00106DA2">
            <w:pPr>
              <w:numPr>
                <w:ilvl w:val="0"/>
                <w:numId w:val="27"/>
              </w:numPr>
              <w:spacing w:before="0" w:after="0" w:line="240" w:lineRule="auto"/>
              <w:rPr>
                <w:rFonts w:ascii="Barlow" w:hAnsi="Barlow"/>
                <w:sz w:val="20"/>
                <w:szCs w:val="20"/>
                <w:lang w:val="en-DK"/>
              </w:rPr>
            </w:pPr>
            <w:r w:rsidRPr="008B636B">
              <w:rPr>
                <w:rFonts w:ascii="Barlow" w:hAnsi="Barlow"/>
                <w:sz w:val="20"/>
                <w:szCs w:val="20"/>
                <w:lang w:val="en-US"/>
              </w:rPr>
              <w:t>Short list potential targets</w:t>
            </w:r>
          </w:p>
          <w:p w14:paraId="6909AFF6" w14:textId="6B0A63A5" w:rsidR="008B636B" w:rsidRPr="00106DA2" w:rsidRDefault="008B636B" w:rsidP="00106DA2">
            <w:pPr>
              <w:numPr>
                <w:ilvl w:val="0"/>
                <w:numId w:val="27"/>
              </w:numPr>
              <w:spacing w:before="0" w:after="0" w:line="240" w:lineRule="auto"/>
              <w:rPr>
                <w:rFonts w:ascii="Barlow" w:hAnsi="Barlow"/>
                <w:sz w:val="20"/>
                <w:szCs w:val="20"/>
                <w:lang w:val="en-DK"/>
              </w:rPr>
            </w:pPr>
            <w:r w:rsidRPr="008B636B">
              <w:rPr>
                <w:rFonts w:ascii="Barlow" w:hAnsi="Barlow"/>
                <w:sz w:val="20"/>
                <w:szCs w:val="20"/>
                <w:lang w:val="en-US"/>
              </w:rPr>
              <w:t xml:space="preserve">Undertake a detailed screening of potential targets </w:t>
            </w:r>
            <w:proofErr w:type="gramStart"/>
            <w:r w:rsidRPr="008B636B">
              <w:rPr>
                <w:rFonts w:ascii="Barlow" w:hAnsi="Barlow"/>
                <w:sz w:val="20"/>
                <w:szCs w:val="20"/>
                <w:lang w:val="en-US"/>
              </w:rPr>
              <w:t>on the basis of</w:t>
            </w:r>
            <w:proofErr w:type="gramEnd"/>
            <w:r w:rsidRPr="008B636B">
              <w:rPr>
                <w:rFonts w:ascii="Barlow" w:hAnsi="Barlow"/>
                <w:sz w:val="20"/>
                <w:szCs w:val="20"/>
                <w:lang w:val="en-US"/>
              </w:rPr>
              <w:t xml:space="preserve"> Desirability (synergy), Feasibility and Viability</w:t>
            </w:r>
          </w:p>
          <w:p w14:paraId="089DA502" w14:textId="77777777" w:rsidR="008B636B" w:rsidRPr="008B636B" w:rsidRDefault="008B636B" w:rsidP="00106DA2">
            <w:pPr>
              <w:spacing w:before="0" w:after="0" w:line="240" w:lineRule="auto"/>
              <w:ind w:left="720"/>
              <w:rPr>
                <w:rFonts w:ascii="Barlow" w:hAnsi="Barlow"/>
                <w:sz w:val="20"/>
                <w:szCs w:val="20"/>
                <w:lang w:val="en-DK"/>
              </w:rPr>
            </w:pPr>
          </w:p>
          <w:p w14:paraId="0170BEFB" w14:textId="1CAA75EC" w:rsidR="008B636B" w:rsidRDefault="008B636B" w:rsidP="00106DA2">
            <w:pPr>
              <w:spacing w:before="0" w:after="0" w:line="240" w:lineRule="auto"/>
              <w:rPr>
                <w:rFonts w:ascii="Barlow" w:hAnsi="Barlow"/>
                <w:sz w:val="20"/>
                <w:szCs w:val="20"/>
              </w:rPr>
            </w:pPr>
            <w:r>
              <w:rPr>
                <w:rFonts w:ascii="Barlow" w:hAnsi="Barlow"/>
                <w:sz w:val="20"/>
                <w:szCs w:val="20"/>
              </w:rPr>
              <w:t>Ad.3 Due Diligence</w:t>
            </w:r>
          </w:p>
          <w:p w14:paraId="74CD414B" w14:textId="77777777" w:rsidR="008B636B" w:rsidRPr="008B636B" w:rsidRDefault="008B636B" w:rsidP="00106DA2">
            <w:pPr>
              <w:numPr>
                <w:ilvl w:val="0"/>
                <w:numId w:val="28"/>
              </w:numPr>
              <w:spacing w:before="0" w:after="0" w:line="240" w:lineRule="auto"/>
              <w:rPr>
                <w:rFonts w:ascii="Barlow" w:hAnsi="Barlow"/>
                <w:sz w:val="20"/>
                <w:szCs w:val="20"/>
                <w:lang w:val="en-DK"/>
              </w:rPr>
            </w:pPr>
            <w:r w:rsidRPr="008B636B">
              <w:rPr>
                <w:rFonts w:ascii="Barlow" w:hAnsi="Barlow"/>
                <w:sz w:val="20"/>
                <w:szCs w:val="20"/>
                <w:lang w:val="en-US"/>
              </w:rPr>
              <w:t>Determine the key questions the due diligence will have to answer. These questions should help you to assess the desirability (synergy target), feasibility and viability of the deal</w:t>
            </w:r>
          </w:p>
          <w:p w14:paraId="014EDC40" w14:textId="77777777" w:rsidR="008B636B" w:rsidRPr="008B636B" w:rsidRDefault="008B636B" w:rsidP="00106DA2">
            <w:pPr>
              <w:numPr>
                <w:ilvl w:val="0"/>
                <w:numId w:val="28"/>
              </w:numPr>
              <w:spacing w:before="0" w:after="0" w:line="240" w:lineRule="auto"/>
              <w:rPr>
                <w:rFonts w:ascii="Barlow" w:hAnsi="Barlow"/>
                <w:sz w:val="20"/>
                <w:szCs w:val="20"/>
                <w:lang w:val="en-DK"/>
              </w:rPr>
            </w:pPr>
            <w:r w:rsidRPr="008B636B">
              <w:rPr>
                <w:rFonts w:ascii="Barlow" w:hAnsi="Barlow"/>
                <w:sz w:val="20"/>
                <w:szCs w:val="20"/>
                <w:lang w:val="en-US"/>
              </w:rPr>
              <w:t>Conduct due diligence and gather required data to answer the questions listed in step 1</w:t>
            </w:r>
          </w:p>
          <w:p w14:paraId="49643C6C" w14:textId="22CFFF24" w:rsidR="008B636B" w:rsidRPr="00106DA2" w:rsidRDefault="008B636B" w:rsidP="00106DA2">
            <w:pPr>
              <w:numPr>
                <w:ilvl w:val="0"/>
                <w:numId w:val="28"/>
              </w:numPr>
              <w:spacing w:before="0" w:after="0" w:line="240" w:lineRule="auto"/>
              <w:rPr>
                <w:rFonts w:ascii="Barlow" w:hAnsi="Barlow"/>
                <w:sz w:val="20"/>
                <w:szCs w:val="20"/>
                <w:lang w:val="en-DK"/>
              </w:rPr>
            </w:pPr>
            <w:r w:rsidRPr="008B636B">
              <w:rPr>
                <w:rFonts w:ascii="Barlow" w:hAnsi="Barlow"/>
                <w:sz w:val="20"/>
                <w:szCs w:val="20"/>
                <w:lang w:val="en-US"/>
              </w:rPr>
              <w:t xml:space="preserve">Summarize key insights and decide </w:t>
            </w:r>
            <w:proofErr w:type="gramStart"/>
            <w:r w:rsidRPr="008B636B">
              <w:rPr>
                <w:rFonts w:ascii="Barlow" w:hAnsi="Barlow"/>
                <w:sz w:val="20"/>
                <w:szCs w:val="20"/>
                <w:lang w:val="en-US"/>
              </w:rPr>
              <w:t>whether or not</w:t>
            </w:r>
            <w:proofErr w:type="gramEnd"/>
            <w:r w:rsidRPr="008B636B">
              <w:rPr>
                <w:rFonts w:ascii="Barlow" w:hAnsi="Barlow"/>
                <w:sz w:val="20"/>
                <w:szCs w:val="20"/>
                <w:lang w:val="en-US"/>
              </w:rPr>
              <w:t xml:space="preserve"> the company should make an offer to acquire the target company</w:t>
            </w:r>
          </w:p>
          <w:p w14:paraId="207BD183" w14:textId="77777777" w:rsidR="008B636B" w:rsidRPr="008B636B" w:rsidRDefault="008B636B" w:rsidP="00106DA2">
            <w:pPr>
              <w:spacing w:before="0" w:after="0" w:line="240" w:lineRule="auto"/>
              <w:ind w:left="720"/>
              <w:rPr>
                <w:rFonts w:ascii="Barlow" w:hAnsi="Barlow"/>
                <w:sz w:val="20"/>
                <w:szCs w:val="20"/>
                <w:lang w:val="en-DK"/>
              </w:rPr>
            </w:pPr>
          </w:p>
          <w:p w14:paraId="527A99ED" w14:textId="14D81580" w:rsidR="008B636B" w:rsidRDefault="008B636B" w:rsidP="00106DA2">
            <w:pPr>
              <w:spacing w:before="0" w:after="0" w:line="240" w:lineRule="auto"/>
              <w:rPr>
                <w:rFonts w:ascii="Barlow" w:hAnsi="Barlow"/>
                <w:sz w:val="20"/>
                <w:szCs w:val="20"/>
              </w:rPr>
            </w:pPr>
            <w:r>
              <w:rPr>
                <w:rFonts w:ascii="Barlow" w:hAnsi="Barlow"/>
                <w:sz w:val="20"/>
                <w:szCs w:val="20"/>
              </w:rPr>
              <w:t xml:space="preserve">Ad.4 Transaction </w:t>
            </w:r>
            <w:proofErr w:type="spellStart"/>
            <w:r>
              <w:rPr>
                <w:rFonts w:ascii="Barlow" w:hAnsi="Barlow"/>
                <w:sz w:val="20"/>
                <w:szCs w:val="20"/>
              </w:rPr>
              <w:t>execution</w:t>
            </w:r>
            <w:proofErr w:type="spellEnd"/>
          </w:p>
          <w:p w14:paraId="2E959970" w14:textId="77777777" w:rsidR="008B636B" w:rsidRPr="008B636B" w:rsidRDefault="008B636B" w:rsidP="00106DA2">
            <w:pPr>
              <w:numPr>
                <w:ilvl w:val="0"/>
                <w:numId w:val="29"/>
              </w:numPr>
              <w:spacing w:before="0" w:after="0" w:line="240" w:lineRule="auto"/>
              <w:rPr>
                <w:rFonts w:ascii="Barlow" w:hAnsi="Barlow"/>
                <w:sz w:val="20"/>
                <w:szCs w:val="20"/>
                <w:lang w:val="en-DK"/>
              </w:rPr>
            </w:pPr>
            <w:r w:rsidRPr="008B636B">
              <w:rPr>
                <w:rFonts w:ascii="Barlow" w:hAnsi="Barlow"/>
                <w:sz w:val="20"/>
                <w:szCs w:val="20"/>
                <w:lang w:val="en-US"/>
              </w:rPr>
              <w:t>Determine appropriate deal structure based on previous phase insights</w:t>
            </w:r>
          </w:p>
          <w:p w14:paraId="3C2C1D14" w14:textId="77777777" w:rsidR="008B636B" w:rsidRPr="008B636B" w:rsidRDefault="008B636B" w:rsidP="00106DA2">
            <w:pPr>
              <w:numPr>
                <w:ilvl w:val="0"/>
                <w:numId w:val="29"/>
              </w:numPr>
              <w:spacing w:before="0" w:after="0" w:line="240" w:lineRule="auto"/>
              <w:rPr>
                <w:rFonts w:ascii="Barlow" w:hAnsi="Barlow"/>
                <w:sz w:val="20"/>
                <w:szCs w:val="20"/>
                <w:lang w:val="en-DK"/>
              </w:rPr>
            </w:pPr>
            <w:r w:rsidRPr="008B636B">
              <w:rPr>
                <w:rFonts w:ascii="Barlow" w:hAnsi="Barlow"/>
                <w:sz w:val="20"/>
                <w:szCs w:val="20"/>
                <w:lang w:val="en-US"/>
              </w:rPr>
              <w:t>Conduct M&amp;A negotiations</w:t>
            </w:r>
          </w:p>
          <w:p w14:paraId="0364555F" w14:textId="4921425D" w:rsidR="008B636B" w:rsidRPr="00106DA2" w:rsidRDefault="008B636B" w:rsidP="00106DA2">
            <w:pPr>
              <w:numPr>
                <w:ilvl w:val="0"/>
                <w:numId w:val="29"/>
              </w:numPr>
              <w:spacing w:before="0" w:after="0" w:line="240" w:lineRule="auto"/>
              <w:rPr>
                <w:rFonts w:ascii="Barlow" w:hAnsi="Barlow"/>
                <w:sz w:val="20"/>
                <w:szCs w:val="20"/>
                <w:lang w:val="en-DK"/>
              </w:rPr>
            </w:pPr>
            <w:r w:rsidRPr="008B636B">
              <w:rPr>
                <w:rFonts w:ascii="Barlow" w:hAnsi="Barlow"/>
                <w:sz w:val="20"/>
                <w:szCs w:val="20"/>
                <w:lang w:val="en-US"/>
              </w:rPr>
              <w:t>Close deal</w:t>
            </w:r>
          </w:p>
          <w:p w14:paraId="1BFBD755" w14:textId="77777777" w:rsidR="008B636B" w:rsidRPr="008B636B" w:rsidRDefault="008B636B" w:rsidP="00106DA2">
            <w:pPr>
              <w:spacing w:before="0" w:after="0" w:line="240" w:lineRule="auto"/>
              <w:ind w:left="720"/>
              <w:rPr>
                <w:rFonts w:ascii="Barlow" w:hAnsi="Barlow"/>
                <w:sz w:val="20"/>
                <w:szCs w:val="20"/>
                <w:lang w:val="en-DK"/>
              </w:rPr>
            </w:pPr>
          </w:p>
          <w:p w14:paraId="40BD9A21" w14:textId="0DC043A2" w:rsidR="008B636B" w:rsidRDefault="008B636B" w:rsidP="00106DA2">
            <w:pPr>
              <w:spacing w:before="0" w:after="0" w:line="240" w:lineRule="auto"/>
              <w:rPr>
                <w:rFonts w:ascii="Barlow" w:hAnsi="Barlow"/>
                <w:sz w:val="20"/>
                <w:szCs w:val="20"/>
              </w:rPr>
            </w:pPr>
            <w:r>
              <w:rPr>
                <w:rFonts w:ascii="Barlow" w:hAnsi="Barlow"/>
                <w:sz w:val="20"/>
                <w:szCs w:val="20"/>
              </w:rPr>
              <w:t>Ad.5 Integration</w:t>
            </w:r>
          </w:p>
          <w:p w14:paraId="722407F0" w14:textId="77777777" w:rsidR="008B636B" w:rsidRPr="008B636B" w:rsidRDefault="008B636B" w:rsidP="00106DA2">
            <w:pPr>
              <w:numPr>
                <w:ilvl w:val="0"/>
                <w:numId w:val="30"/>
              </w:numPr>
              <w:spacing w:before="0" w:after="0" w:line="240" w:lineRule="auto"/>
              <w:rPr>
                <w:rFonts w:ascii="Barlow" w:hAnsi="Barlow"/>
                <w:sz w:val="20"/>
                <w:szCs w:val="20"/>
                <w:lang w:val="en-DK"/>
              </w:rPr>
            </w:pPr>
            <w:r w:rsidRPr="008B636B">
              <w:rPr>
                <w:rFonts w:ascii="Barlow" w:hAnsi="Barlow"/>
                <w:sz w:val="20"/>
                <w:szCs w:val="20"/>
                <w:lang w:val="en-US"/>
              </w:rPr>
              <w:t>Develop detailed synergy targets</w:t>
            </w:r>
          </w:p>
          <w:p w14:paraId="6B51854F" w14:textId="77777777" w:rsidR="008B636B" w:rsidRPr="008B636B" w:rsidRDefault="008B636B" w:rsidP="00106DA2">
            <w:pPr>
              <w:numPr>
                <w:ilvl w:val="0"/>
                <w:numId w:val="30"/>
              </w:numPr>
              <w:spacing w:before="0" w:after="0" w:line="240" w:lineRule="auto"/>
              <w:rPr>
                <w:rFonts w:ascii="Barlow" w:hAnsi="Barlow"/>
                <w:sz w:val="20"/>
                <w:szCs w:val="20"/>
                <w:lang w:val="en-DK"/>
              </w:rPr>
            </w:pPr>
            <w:r w:rsidRPr="008B636B">
              <w:rPr>
                <w:rFonts w:ascii="Barlow" w:hAnsi="Barlow"/>
                <w:sz w:val="20"/>
                <w:szCs w:val="20"/>
                <w:lang w:val="en-US"/>
              </w:rPr>
              <w:t>Define integration plan (includes communication plan, workforce transition plan and programs of work required to reach synergy targets and mitigate risks)</w:t>
            </w:r>
          </w:p>
          <w:p w14:paraId="3174231B" w14:textId="77777777" w:rsidR="008B636B" w:rsidRPr="008B636B" w:rsidRDefault="008B636B" w:rsidP="00106DA2">
            <w:pPr>
              <w:numPr>
                <w:ilvl w:val="0"/>
                <w:numId w:val="30"/>
              </w:numPr>
              <w:spacing w:before="0" w:after="0" w:line="240" w:lineRule="auto"/>
              <w:rPr>
                <w:rFonts w:ascii="Barlow" w:hAnsi="Barlow"/>
                <w:sz w:val="20"/>
                <w:szCs w:val="20"/>
                <w:lang w:val="en-DK"/>
              </w:rPr>
            </w:pPr>
            <w:r w:rsidRPr="008B636B">
              <w:rPr>
                <w:rFonts w:ascii="Barlow" w:hAnsi="Barlow"/>
                <w:sz w:val="20"/>
                <w:szCs w:val="20"/>
                <w:lang w:val="en-US"/>
              </w:rPr>
              <w:lastRenderedPageBreak/>
              <w:t>Determine day 1 requirements</w:t>
            </w:r>
          </w:p>
          <w:p w14:paraId="4F73A2F1" w14:textId="77777777" w:rsidR="008B636B" w:rsidRPr="008B636B" w:rsidRDefault="008B636B" w:rsidP="00106DA2">
            <w:pPr>
              <w:numPr>
                <w:ilvl w:val="0"/>
                <w:numId w:val="30"/>
              </w:numPr>
              <w:spacing w:before="0" w:after="0" w:line="240" w:lineRule="auto"/>
              <w:rPr>
                <w:rFonts w:ascii="Barlow" w:hAnsi="Barlow"/>
                <w:sz w:val="20"/>
                <w:szCs w:val="20"/>
                <w:lang w:val="en-DK"/>
              </w:rPr>
            </w:pPr>
            <w:r w:rsidRPr="008B636B">
              <w:rPr>
                <w:rFonts w:ascii="Barlow" w:hAnsi="Barlow"/>
                <w:sz w:val="20"/>
                <w:szCs w:val="20"/>
                <w:lang w:val="en-US"/>
              </w:rPr>
              <w:t>Execute integration plan</w:t>
            </w:r>
          </w:p>
          <w:p w14:paraId="23EF5873" w14:textId="6D092289" w:rsidR="008B636B" w:rsidRPr="008B636B" w:rsidRDefault="008B636B" w:rsidP="008B636B">
            <w:pPr>
              <w:spacing w:line="240" w:lineRule="auto"/>
              <w:rPr>
                <w:rFonts w:ascii="Barlow" w:hAnsi="Barlow"/>
                <w:sz w:val="20"/>
                <w:szCs w:val="20"/>
              </w:rPr>
            </w:pPr>
          </w:p>
          <w:p w14:paraId="40B7A1F6" w14:textId="6F81A619" w:rsidR="00D776FC" w:rsidRPr="00D776FC" w:rsidRDefault="00D776FC" w:rsidP="00B7114B">
            <w:pPr>
              <w:spacing w:line="240" w:lineRule="auto"/>
              <w:rPr>
                <w:rFonts w:ascii="Barlow" w:hAnsi="Barlow"/>
                <w:sz w:val="20"/>
                <w:szCs w:val="20"/>
                <w:lang w:val="en-US"/>
              </w:rPr>
            </w:pPr>
          </w:p>
        </w:tc>
      </w:tr>
      <w:tr w:rsidR="005C2AF2" w:rsidRPr="00A66A90" w14:paraId="15C9BA56" w14:textId="77777777" w:rsidTr="00C822E2">
        <w:tc>
          <w:tcPr>
            <w:tcW w:w="1696" w:type="dxa"/>
            <w:shd w:val="clear" w:color="auto" w:fill="E7E6E6" w:themeFill="background2"/>
          </w:tcPr>
          <w:p w14:paraId="1B56D0C9" w14:textId="7DF0527D" w:rsidR="005C2AF2" w:rsidRDefault="00EE6390" w:rsidP="00A66A90">
            <w:pPr>
              <w:spacing w:line="240" w:lineRule="auto"/>
              <w:rPr>
                <w:rFonts w:ascii="Barlow" w:hAnsi="Barlow"/>
                <w:b/>
                <w:bCs/>
                <w:sz w:val="20"/>
                <w:szCs w:val="20"/>
              </w:rPr>
            </w:pPr>
            <w:r>
              <w:rPr>
                <w:rFonts w:ascii="Barlow" w:hAnsi="Barlow"/>
                <w:b/>
                <w:bCs/>
                <w:sz w:val="20"/>
                <w:szCs w:val="20"/>
              </w:rPr>
              <w:lastRenderedPageBreak/>
              <w:t>T</w:t>
            </w:r>
            <w:r w:rsidR="005C2AF2">
              <w:rPr>
                <w:rFonts w:ascii="Barlow" w:hAnsi="Barlow"/>
                <w:b/>
                <w:bCs/>
                <w:sz w:val="20"/>
                <w:szCs w:val="20"/>
              </w:rPr>
              <w:t>emplate</w:t>
            </w:r>
          </w:p>
        </w:tc>
        <w:tc>
          <w:tcPr>
            <w:tcW w:w="7320" w:type="dxa"/>
          </w:tcPr>
          <w:p w14:paraId="01B7F403" w14:textId="77777777" w:rsidR="00A2512B" w:rsidRPr="0064449B" w:rsidRDefault="00A2512B" w:rsidP="00A66A90">
            <w:pPr>
              <w:spacing w:line="240" w:lineRule="auto"/>
              <w:rPr>
                <w:rFonts w:ascii="Barlow" w:hAnsi="Barlow"/>
                <w:sz w:val="20"/>
                <w:szCs w:val="20"/>
                <w:lang w:val="en-US"/>
              </w:rPr>
            </w:pPr>
          </w:p>
          <w:p w14:paraId="15B5BEA6" w14:textId="4857C100" w:rsidR="00A2512B" w:rsidRPr="0064449B" w:rsidRDefault="00C667C9" w:rsidP="00A66A90">
            <w:pPr>
              <w:spacing w:line="240" w:lineRule="auto"/>
              <w:rPr>
                <w:rFonts w:ascii="Barlow" w:hAnsi="Barlow"/>
                <w:sz w:val="20"/>
                <w:szCs w:val="20"/>
                <w:lang w:val="en-US"/>
              </w:rPr>
            </w:pPr>
            <w:r>
              <w:rPr>
                <w:rFonts w:ascii="Barlow" w:hAnsi="Barlow"/>
                <w:sz w:val="20"/>
                <w:szCs w:val="20"/>
                <w:lang w:val="en-US"/>
              </w:rPr>
              <w:t>See next pages</w:t>
            </w:r>
          </w:p>
          <w:p w14:paraId="07501B36" w14:textId="77777777" w:rsidR="00A2512B" w:rsidRPr="0064449B" w:rsidRDefault="00A2512B" w:rsidP="00A66A90">
            <w:pPr>
              <w:spacing w:line="240" w:lineRule="auto"/>
              <w:rPr>
                <w:rFonts w:ascii="Barlow" w:hAnsi="Barlow"/>
                <w:sz w:val="20"/>
                <w:szCs w:val="20"/>
                <w:lang w:val="en-US"/>
              </w:rPr>
            </w:pPr>
          </w:p>
          <w:p w14:paraId="6C947141" w14:textId="785F9E7D" w:rsidR="00A2512B" w:rsidRPr="0064449B" w:rsidRDefault="00A2512B" w:rsidP="00A66A90">
            <w:pPr>
              <w:spacing w:line="240" w:lineRule="auto"/>
              <w:rPr>
                <w:rFonts w:ascii="Barlow" w:hAnsi="Barlow"/>
                <w:sz w:val="20"/>
                <w:szCs w:val="20"/>
                <w:lang w:val="en-US"/>
              </w:rPr>
            </w:pPr>
          </w:p>
        </w:tc>
      </w:tr>
    </w:tbl>
    <w:p w14:paraId="6946FCFF" w14:textId="77777777" w:rsidR="00616383" w:rsidRDefault="00616383">
      <w:pPr>
        <w:rPr>
          <w:rFonts w:ascii="Barlow" w:hAnsi="Barlow"/>
          <w:lang w:val="en-DK"/>
        </w:rPr>
        <w:sectPr w:rsidR="00616383">
          <w:pgSz w:w="11906" w:h="16838"/>
          <w:pgMar w:top="1440" w:right="1440" w:bottom="1440" w:left="1440" w:header="708" w:footer="708" w:gutter="0"/>
          <w:cols w:space="708"/>
          <w:docGrid w:linePitch="360"/>
        </w:sectPr>
      </w:pPr>
    </w:p>
    <w:tbl>
      <w:tblPr>
        <w:tblStyle w:val="TableGrid"/>
        <w:tblpPr w:leftFromText="180" w:rightFromText="180" w:horzAnchor="margin" w:tblpY="1586"/>
        <w:tblW w:w="14674" w:type="dxa"/>
        <w:tblLook w:val="0420" w:firstRow="1" w:lastRow="0" w:firstColumn="0" w:lastColumn="0" w:noHBand="0" w:noVBand="1"/>
      </w:tblPr>
      <w:tblGrid>
        <w:gridCol w:w="2512"/>
        <w:gridCol w:w="2027"/>
        <w:gridCol w:w="2027"/>
        <w:gridCol w:w="2027"/>
        <w:gridCol w:w="2027"/>
        <w:gridCol w:w="2027"/>
        <w:gridCol w:w="2027"/>
      </w:tblGrid>
      <w:tr w:rsidR="008B636B" w:rsidRPr="008B636B" w14:paraId="1181D57A" w14:textId="77777777" w:rsidTr="00C667C9">
        <w:trPr>
          <w:trHeight w:val="900"/>
        </w:trPr>
        <w:tc>
          <w:tcPr>
            <w:tcW w:w="2512" w:type="dxa"/>
            <w:shd w:val="clear" w:color="auto" w:fill="E7E6E6" w:themeFill="background2"/>
            <w:hideMark/>
          </w:tcPr>
          <w:p w14:paraId="60BCBCA9" w14:textId="5171EA80" w:rsidR="008B636B" w:rsidRPr="008B636B" w:rsidRDefault="008B636B" w:rsidP="00C667C9">
            <w:pPr>
              <w:jc w:val="both"/>
              <w:rPr>
                <w:rFonts w:ascii="Barlow" w:hAnsi="Barlow"/>
                <w:lang w:val="en-DK"/>
              </w:rPr>
            </w:pPr>
          </w:p>
        </w:tc>
        <w:tc>
          <w:tcPr>
            <w:tcW w:w="2027" w:type="dxa"/>
            <w:shd w:val="clear" w:color="auto" w:fill="E7E6E6" w:themeFill="background2"/>
            <w:hideMark/>
          </w:tcPr>
          <w:p w14:paraId="439E939C" w14:textId="77777777" w:rsidR="008B636B" w:rsidRPr="008B636B" w:rsidRDefault="008B636B" w:rsidP="00C667C9">
            <w:pPr>
              <w:rPr>
                <w:rFonts w:ascii="Barlow" w:hAnsi="Barlow"/>
                <w:lang w:val="en-DK"/>
              </w:rPr>
            </w:pPr>
            <w:r w:rsidRPr="008B636B">
              <w:rPr>
                <w:rFonts w:ascii="Barlow" w:hAnsi="Barlow"/>
                <w:b/>
                <w:bCs/>
                <w:lang w:val="en-US"/>
              </w:rPr>
              <w:t>Country</w:t>
            </w:r>
          </w:p>
        </w:tc>
        <w:tc>
          <w:tcPr>
            <w:tcW w:w="2027" w:type="dxa"/>
            <w:shd w:val="clear" w:color="auto" w:fill="E7E6E6" w:themeFill="background2"/>
            <w:hideMark/>
          </w:tcPr>
          <w:p w14:paraId="359196F2" w14:textId="77777777" w:rsidR="008B636B" w:rsidRPr="008B636B" w:rsidRDefault="008B636B" w:rsidP="00C667C9">
            <w:pPr>
              <w:rPr>
                <w:rFonts w:ascii="Barlow" w:hAnsi="Barlow"/>
                <w:lang w:val="en-DK"/>
              </w:rPr>
            </w:pPr>
            <w:r w:rsidRPr="008B636B">
              <w:rPr>
                <w:rFonts w:ascii="Barlow" w:hAnsi="Barlow"/>
                <w:b/>
                <w:bCs/>
                <w:lang w:val="en-US"/>
              </w:rPr>
              <w:t>Product/Service</w:t>
            </w:r>
          </w:p>
        </w:tc>
        <w:tc>
          <w:tcPr>
            <w:tcW w:w="2027" w:type="dxa"/>
            <w:shd w:val="clear" w:color="auto" w:fill="E7E6E6" w:themeFill="background2"/>
            <w:hideMark/>
          </w:tcPr>
          <w:p w14:paraId="2D58A280" w14:textId="77777777" w:rsidR="008B636B" w:rsidRPr="008B636B" w:rsidRDefault="008B636B" w:rsidP="00C667C9">
            <w:pPr>
              <w:rPr>
                <w:rFonts w:ascii="Barlow" w:hAnsi="Barlow"/>
                <w:lang w:val="en-DK"/>
              </w:rPr>
            </w:pPr>
            <w:r w:rsidRPr="008B636B">
              <w:rPr>
                <w:rFonts w:ascii="Barlow" w:hAnsi="Barlow"/>
                <w:b/>
                <w:bCs/>
                <w:lang w:val="en-US"/>
              </w:rPr>
              <w:t>Industry</w:t>
            </w:r>
          </w:p>
        </w:tc>
        <w:tc>
          <w:tcPr>
            <w:tcW w:w="2027" w:type="dxa"/>
            <w:shd w:val="clear" w:color="auto" w:fill="E7E6E6" w:themeFill="background2"/>
            <w:hideMark/>
          </w:tcPr>
          <w:p w14:paraId="3C5EC125" w14:textId="77777777" w:rsidR="008B636B" w:rsidRPr="008B636B" w:rsidRDefault="008B636B" w:rsidP="00C667C9">
            <w:pPr>
              <w:rPr>
                <w:rFonts w:ascii="Barlow" w:hAnsi="Barlow"/>
                <w:lang w:val="en-DK"/>
              </w:rPr>
            </w:pPr>
            <w:r w:rsidRPr="008B636B">
              <w:rPr>
                <w:rFonts w:ascii="Barlow" w:hAnsi="Barlow"/>
                <w:b/>
                <w:bCs/>
                <w:lang w:val="en-US"/>
              </w:rPr>
              <w:t>Deal Size</w:t>
            </w:r>
          </w:p>
        </w:tc>
        <w:tc>
          <w:tcPr>
            <w:tcW w:w="2027" w:type="dxa"/>
            <w:shd w:val="clear" w:color="auto" w:fill="E7E6E6" w:themeFill="background2"/>
            <w:hideMark/>
          </w:tcPr>
          <w:p w14:paraId="1A248E92" w14:textId="77777777" w:rsidR="008B636B" w:rsidRPr="008B636B" w:rsidRDefault="008B636B" w:rsidP="00C667C9">
            <w:pPr>
              <w:rPr>
                <w:rFonts w:ascii="Barlow" w:hAnsi="Barlow"/>
                <w:lang w:val="en-DK"/>
              </w:rPr>
            </w:pPr>
            <w:r w:rsidRPr="008B636B">
              <w:rPr>
                <w:rFonts w:ascii="Barlow" w:hAnsi="Barlow"/>
                <w:b/>
                <w:bCs/>
                <w:lang w:val="en-US"/>
              </w:rPr>
              <w:t>Target Company Revenue</w:t>
            </w:r>
          </w:p>
        </w:tc>
        <w:tc>
          <w:tcPr>
            <w:tcW w:w="2027" w:type="dxa"/>
            <w:shd w:val="clear" w:color="auto" w:fill="E7E6E6" w:themeFill="background2"/>
            <w:hideMark/>
          </w:tcPr>
          <w:p w14:paraId="5B27C5DE" w14:textId="77777777" w:rsidR="008B636B" w:rsidRDefault="008B636B" w:rsidP="00C667C9">
            <w:pPr>
              <w:rPr>
                <w:rFonts w:ascii="Barlow" w:hAnsi="Barlow"/>
                <w:b/>
                <w:bCs/>
                <w:lang w:val="en-US"/>
              </w:rPr>
            </w:pPr>
            <w:r w:rsidRPr="008B636B">
              <w:rPr>
                <w:rFonts w:ascii="Barlow" w:hAnsi="Barlow"/>
                <w:b/>
                <w:bCs/>
                <w:lang w:val="en-US"/>
              </w:rPr>
              <w:t>Target Company PAT Margins</w:t>
            </w:r>
          </w:p>
          <w:p w14:paraId="077E409F" w14:textId="02DE6AB7" w:rsidR="00991326" w:rsidRPr="008B636B" w:rsidRDefault="00991326" w:rsidP="00C667C9">
            <w:pPr>
              <w:rPr>
                <w:rFonts w:ascii="Barlow" w:hAnsi="Barlow"/>
              </w:rPr>
            </w:pPr>
            <w:r>
              <w:rPr>
                <w:rFonts w:ascii="Barlow" w:hAnsi="Barlow"/>
                <w:b/>
                <w:bCs/>
                <w:lang w:val="en-DK"/>
              </w:rPr>
              <w:t>(Profi</w:t>
            </w:r>
            <w:r>
              <w:rPr>
                <w:rFonts w:ascii="Barlow" w:hAnsi="Barlow"/>
                <w:b/>
                <w:bCs/>
              </w:rPr>
              <w:t xml:space="preserve">t </w:t>
            </w:r>
            <w:proofErr w:type="spellStart"/>
            <w:r>
              <w:rPr>
                <w:rFonts w:ascii="Barlow" w:hAnsi="Barlow"/>
                <w:b/>
                <w:bCs/>
              </w:rPr>
              <w:t>after</w:t>
            </w:r>
            <w:proofErr w:type="spellEnd"/>
            <w:r>
              <w:rPr>
                <w:rFonts w:ascii="Barlow" w:hAnsi="Barlow"/>
                <w:b/>
                <w:bCs/>
              </w:rPr>
              <w:t xml:space="preserve"> </w:t>
            </w:r>
            <w:proofErr w:type="spellStart"/>
            <w:r>
              <w:rPr>
                <w:rFonts w:ascii="Barlow" w:hAnsi="Barlow"/>
                <w:b/>
                <w:bCs/>
              </w:rPr>
              <w:t>Tax</w:t>
            </w:r>
            <w:proofErr w:type="spellEnd"/>
            <w:r>
              <w:rPr>
                <w:rFonts w:ascii="Barlow" w:hAnsi="Barlow"/>
                <w:b/>
                <w:bCs/>
              </w:rPr>
              <w:t>)</w:t>
            </w:r>
          </w:p>
        </w:tc>
      </w:tr>
      <w:tr w:rsidR="008B636B" w:rsidRPr="008B636B" w14:paraId="2CEC1760" w14:textId="77777777" w:rsidTr="00C667C9">
        <w:trPr>
          <w:trHeight w:val="900"/>
        </w:trPr>
        <w:tc>
          <w:tcPr>
            <w:tcW w:w="2512" w:type="dxa"/>
            <w:hideMark/>
          </w:tcPr>
          <w:p w14:paraId="3CE76843" w14:textId="77777777" w:rsidR="008B636B" w:rsidRPr="008B636B" w:rsidRDefault="008B636B" w:rsidP="00C667C9">
            <w:pPr>
              <w:rPr>
                <w:rFonts w:ascii="Barlow" w:hAnsi="Barlow"/>
                <w:lang w:val="en-DK"/>
              </w:rPr>
            </w:pPr>
            <w:r w:rsidRPr="008B636B">
              <w:rPr>
                <w:rFonts w:ascii="Barlow" w:hAnsi="Barlow"/>
                <w:b/>
                <w:bCs/>
                <w:lang w:val="en-US"/>
              </w:rPr>
              <w:t>Company A</w:t>
            </w:r>
          </w:p>
        </w:tc>
        <w:tc>
          <w:tcPr>
            <w:tcW w:w="2027" w:type="dxa"/>
            <w:hideMark/>
          </w:tcPr>
          <w:p w14:paraId="14979BFF"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17484E52"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4BF15A9B"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052DDCB4"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4B78AA8D"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6F33AFCC" w14:textId="77777777" w:rsidR="008B636B" w:rsidRPr="008B636B" w:rsidRDefault="008B636B" w:rsidP="00C667C9">
            <w:pPr>
              <w:rPr>
                <w:rFonts w:ascii="Barlow" w:hAnsi="Barlow"/>
                <w:lang w:val="en-DK"/>
              </w:rPr>
            </w:pPr>
            <w:r w:rsidRPr="008B636B">
              <w:rPr>
                <w:rFonts w:ascii="Barlow" w:hAnsi="Barlow"/>
                <w:lang w:val="en-US"/>
              </w:rPr>
              <w:t>…</w:t>
            </w:r>
          </w:p>
        </w:tc>
      </w:tr>
      <w:tr w:rsidR="008B636B" w:rsidRPr="008B636B" w14:paraId="2E6A7257" w14:textId="77777777" w:rsidTr="00C667C9">
        <w:trPr>
          <w:trHeight w:val="900"/>
        </w:trPr>
        <w:tc>
          <w:tcPr>
            <w:tcW w:w="2512" w:type="dxa"/>
            <w:hideMark/>
          </w:tcPr>
          <w:p w14:paraId="784997DC" w14:textId="77777777" w:rsidR="008B636B" w:rsidRPr="008B636B" w:rsidRDefault="008B636B" w:rsidP="00C667C9">
            <w:pPr>
              <w:rPr>
                <w:rFonts w:ascii="Barlow" w:hAnsi="Barlow"/>
                <w:lang w:val="en-DK"/>
              </w:rPr>
            </w:pPr>
            <w:r w:rsidRPr="008B636B">
              <w:rPr>
                <w:rFonts w:ascii="Barlow" w:hAnsi="Barlow"/>
                <w:b/>
                <w:bCs/>
                <w:lang w:val="en-US"/>
              </w:rPr>
              <w:t>Company B</w:t>
            </w:r>
          </w:p>
        </w:tc>
        <w:tc>
          <w:tcPr>
            <w:tcW w:w="2027" w:type="dxa"/>
            <w:hideMark/>
          </w:tcPr>
          <w:p w14:paraId="3A53D8E5"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3DB49A57"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5491CA94"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78157AD6"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6B16533C"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5284096D" w14:textId="77777777" w:rsidR="008B636B" w:rsidRPr="008B636B" w:rsidRDefault="008B636B" w:rsidP="00C667C9">
            <w:pPr>
              <w:rPr>
                <w:rFonts w:ascii="Barlow" w:hAnsi="Barlow"/>
                <w:lang w:val="en-DK"/>
              </w:rPr>
            </w:pPr>
            <w:r w:rsidRPr="008B636B">
              <w:rPr>
                <w:rFonts w:ascii="Barlow" w:hAnsi="Barlow"/>
                <w:lang w:val="en-US"/>
              </w:rPr>
              <w:t>…</w:t>
            </w:r>
          </w:p>
        </w:tc>
      </w:tr>
      <w:tr w:rsidR="008B636B" w:rsidRPr="008B636B" w14:paraId="52035C86" w14:textId="77777777" w:rsidTr="00C667C9">
        <w:trPr>
          <w:trHeight w:val="900"/>
        </w:trPr>
        <w:tc>
          <w:tcPr>
            <w:tcW w:w="2512" w:type="dxa"/>
            <w:hideMark/>
          </w:tcPr>
          <w:p w14:paraId="44B141FB" w14:textId="77777777" w:rsidR="008B636B" w:rsidRPr="008B636B" w:rsidRDefault="008B636B" w:rsidP="00C667C9">
            <w:pPr>
              <w:rPr>
                <w:rFonts w:ascii="Barlow" w:hAnsi="Barlow"/>
                <w:lang w:val="en-DK"/>
              </w:rPr>
            </w:pPr>
            <w:proofErr w:type="gramStart"/>
            <w:r w:rsidRPr="008B636B">
              <w:rPr>
                <w:rFonts w:ascii="Barlow" w:hAnsi="Barlow"/>
                <w:b/>
                <w:bCs/>
                <w:lang w:val="en-US"/>
              </w:rPr>
              <w:t>Company  C</w:t>
            </w:r>
            <w:proofErr w:type="gramEnd"/>
          </w:p>
        </w:tc>
        <w:tc>
          <w:tcPr>
            <w:tcW w:w="2027" w:type="dxa"/>
            <w:hideMark/>
          </w:tcPr>
          <w:p w14:paraId="5F3D13DF"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45303C1C"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667EDFCD"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2C5CAF50"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7ABE62DB"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74E360BE" w14:textId="77777777" w:rsidR="008B636B" w:rsidRPr="008B636B" w:rsidRDefault="008B636B" w:rsidP="00C667C9">
            <w:pPr>
              <w:rPr>
                <w:rFonts w:ascii="Barlow" w:hAnsi="Barlow"/>
                <w:lang w:val="en-DK"/>
              </w:rPr>
            </w:pPr>
            <w:r w:rsidRPr="008B636B">
              <w:rPr>
                <w:rFonts w:ascii="Barlow" w:hAnsi="Barlow"/>
                <w:lang w:val="en-US"/>
              </w:rPr>
              <w:t>…</w:t>
            </w:r>
          </w:p>
        </w:tc>
      </w:tr>
      <w:tr w:rsidR="008B636B" w:rsidRPr="008B636B" w14:paraId="5B9FFDED" w14:textId="77777777" w:rsidTr="00C667C9">
        <w:trPr>
          <w:trHeight w:val="900"/>
        </w:trPr>
        <w:tc>
          <w:tcPr>
            <w:tcW w:w="2512" w:type="dxa"/>
            <w:hideMark/>
          </w:tcPr>
          <w:p w14:paraId="66015220" w14:textId="77777777" w:rsidR="008B636B" w:rsidRPr="008B636B" w:rsidRDefault="008B636B" w:rsidP="00C667C9">
            <w:pPr>
              <w:rPr>
                <w:rFonts w:ascii="Barlow" w:hAnsi="Barlow"/>
                <w:lang w:val="en-DK"/>
              </w:rPr>
            </w:pPr>
            <w:proofErr w:type="gramStart"/>
            <w:r w:rsidRPr="008B636B">
              <w:rPr>
                <w:rFonts w:ascii="Barlow" w:hAnsi="Barlow"/>
                <w:b/>
                <w:bCs/>
                <w:lang w:val="en-US"/>
              </w:rPr>
              <w:t>Company  D</w:t>
            </w:r>
            <w:proofErr w:type="gramEnd"/>
          </w:p>
        </w:tc>
        <w:tc>
          <w:tcPr>
            <w:tcW w:w="2027" w:type="dxa"/>
            <w:hideMark/>
          </w:tcPr>
          <w:p w14:paraId="5BB88079"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50257C8B"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4927D17D"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179C7EF5"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69BF289C"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6585DDEF" w14:textId="77777777" w:rsidR="008B636B" w:rsidRPr="008B636B" w:rsidRDefault="008B636B" w:rsidP="00C667C9">
            <w:pPr>
              <w:rPr>
                <w:rFonts w:ascii="Barlow" w:hAnsi="Barlow"/>
                <w:lang w:val="en-DK"/>
              </w:rPr>
            </w:pPr>
            <w:r w:rsidRPr="008B636B">
              <w:rPr>
                <w:rFonts w:ascii="Barlow" w:hAnsi="Barlow"/>
                <w:lang w:val="en-US"/>
              </w:rPr>
              <w:t>…</w:t>
            </w:r>
          </w:p>
        </w:tc>
      </w:tr>
      <w:tr w:rsidR="008B636B" w:rsidRPr="008B636B" w14:paraId="5FAC4428" w14:textId="77777777" w:rsidTr="00C667C9">
        <w:trPr>
          <w:trHeight w:val="900"/>
        </w:trPr>
        <w:tc>
          <w:tcPr>
            <w:tcW w:w="2512" w:type="dxa"/>
            <w:hideMark/>
          </w:tcPr>
          <w:p w14:paraId="23DD60B7" w14:textId="77777777" w:rsidR="008B636B" w:rsidRPr="008B636B" w:rsidRDefault="008B636B" w:rsidP="00C667C9">
            <w:pPr>
              <w:rPr>
                <w:rFonts w:ascii="Barlow" w:hAnsi="Barlow"/>
                <w:lang w:val="en-DK"/>
              </w:rPr>
            </w:pPr>
            <w:proofErr w:type="gramStart"/>
            <w:r w:rsidRPr="008B636B">
              <w:rPr>
                <w:rFonts w:ascii="Barlow" w:hAnsi="Barlow"/>
                <w:b/>
                <w:bCs/>
                <w:lang w:val="en-US"/>
              </w:rPr>
              <w:t>Company  E</w:t>
            </w:r>
            <w:proofErr w:type="gramEnd"/>
          </w:p>
        </w:tc>
        <w:tc>
          <w:tcPr>
            <w:tcW w:w="2027" w:type="dxa"/>
            <w:hideMark/>
          </w:tcPr>
          <w:p w14:paraId="7ED40A5E"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279EB9B4"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0F46E41E"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2DAA0F71"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701F32E5" w14:textId="77777777" w:rsidR="008B636B" w:rsidRPr="008B636B" w:rsidRDefault="008B636B" w:rsidP="00C667C9">
            <w:pPr>
              <w:rPr>
                <w:rFonts w:ascii="Barlow" w:hAnsi="Barlow"/>
                <w:lang w:val="en-DK"/>
              </w:rPr>
            </w:pPr>
            <w:r w:rsidRPr="008B636B">
              <w:rPr>
                <w:rFonts w:ascii="Barlow" w:hAnsi="Barlow"/>
                <w:lang w:val="en-US"/>
              </w:rPr>
              <w:t>…</w:t>
            </w:r>
          </w:p>
        </w:tc>
        <w:tc>
          <w:tcPr>
            <w:tcW w:w="2027" w:type="dxa"/>
            <w:hideMark/>
          </w:tcPr>
          <w:p w14:paraId="77F07B04" w14:textId="77777777" w:rsidR="008B636B" w:rsidRPr="008B636B" w:rsidRDefault="008B636B" w:rsidP="00C667C9">
            <w:pPr>
              <w:rPr>
                <w:rFonts w:ascii="Barlow" w:hAnsi="Barlow"/>
                <w:lang w:val="en-DK"/>
              </w:rPr>
            </w:pPr>
            <w:r w:rsidRPr="008B636B">
              <w:rPr>
                <w:rFonts w:ascii="Barlow" w:hAnsi="Barlow"/>
                <w:lang w:val="en-US"/>
              </w:rPr>
              <w:t>…</w:t>
            </w:r>
          </w:p>
        </w:tc>
      </w:tr>
    </w:tbl>
    <w:p w14:paraId="591AEABC" w14:textId="77777777" w:rsidR="008B636B" w:rsidRDefault="008B636B">
      <w:pPr>
        <w:rPr>
          <w:rFonts w:ascii="Barlow" w:hAnsi="Barlow"/>
        </w:rPr>
      </w:pPr>
    </w:p>
    <w:p w14:paraId="7D30BC52" w14:textId="2007D1DC" w:rsidR="00C667C9" w:rsidRDefault="00C667C9">
      <w:pPr>
        <w:rPr>
          <w:rFonts w:ascii="Barlow" w:hAnsi="Barlow"/>
        </w:rPr>
      </w:pPr>
      <w:r>
        <w:rPr>
          <w:rFonts w:ascii="Barlow" w:hAnsi="Barlow"/>
        </w:rPr>
        <w:t xml:space="preserve">Company </w:t>
      </w:r>
      <w:proofErr w:type="spellStart"/>
      <w:r>
        <w:rPr>
          <w:rFonts w:ascii="Barlow" w:hAnsi="Barlow"/>
        </w:rPr>
        <w:t>comparison</w:t>
      </w:r>
      <w:proofErr w:type="spellEnd"/>
      <w:r>
        <w:rPr>
          <w:rFonts w:ascii="Barlow" w:hAnsi="Barlow"/>
        </w:rPr>
        <w:t xml:space="preserve"> </w:t>
      </w:r>
      <w:proofErr w:type="spellStart"/>
      <w:r>
        <w:rPr>
          <w:rFonts w:ascii="Barlow" w:hAnsi="Barlow"/>
        </w:rPr>
        <w:t>table</w:t>
      </w:r>
      <w:proofErr w:type="spellEnd"/>
    </w:p>
    <w:p w14:paraId="3C70983B" w14:textId="77777777" w:rsidR="00C667C9" w:rsidRDefault="00C667C9">
      <w:pPr>
        <w:rPr>
          <w:rFonts w:ascii="Barlow" w:hAnsi="Barlow"/>
        </w:rPr>
      </w:pPr>
    </w:p>
    <w:p w14:paraId="236E9EF0" w14:textId="51B589B4" w:rsidR="00C667C9" w:rsidRDefault="00C667C9">
      <w:pPr>
        <w:rPr>
          <w:rFonts w:ascii="Barlow" w:hAnsi="Barlow"/>
        </w:rPr>
        <w:sectPr w:rsidR="00C667C9" w:rsidSect="008B636B">
          <w:pgSz w:w="16838" w:h="11906" w:orient="landscape"/>
          <w:pgMar w:top="1440" w:right="1440" w:bottom="1440" w:left="1440" w:header="708" w:footer="708" w:gutter="0"/>
          <w:cols w:space="708"/>
          <w:docGrid w:linePitch="360"/>
        </w:sectPr>
      </w:pPr>
    </w:p>
    <w:p w14:paraId="11F4AB10" w14:textId="348B882A" w:rsidR="003210F2" w:rsidRDefault="00616383">
      <w:pPr>
        <w:rPr>
          <w:rFonts w:ascii="Barlow" w:hAnsi="Barlow"/>
        </w:rPr>
      </w:pPr>
      <w:r>
        <w:rPr>
          <w:rFonts w:ascii="Barlow" w:hAnsi="Barlow"/>
        </w:rPr>
        <w:lastRenderedPageBreak/>
        <w:t>Due Diligence Checklist</w:t>
      </w:r>
    </w:p>
    <w:p w14:paraId="39B6AA46" w14:textId="1D3E25F1" w:rsidR="00513B0C" w:rsidRPr="008B6E86" w:rsidRDefault="00616383" w:rsidP="008B6E86">
      <w:pPr>
        <w:pStyle w:val="ListParagraph"/>
        <w:numPr>
          <w:ilvl w:val="0"/>
          <w:numId w:val="23"/>
        </w:numPr>
        <w:rPr>
          <w:rFonts w:ascii="Barlow" w:hAnsi="Barlow"/>
        </w:rPr>
      </w:pPr>
      <w:proofErr w:type="spellStart"/>
      <w:r>
        <w:rPr>
          <w:rFonts w:ascii="Barlow" w:hAnsi="Barlow"/>
        </w:rPr>
        <w:t>Corporate</w:t>
      </w:r>
      <w:proofErr w:type="spellEnd"/>
      <w:r>
        <w:rPr>
          <w:rFonts w:ascii="Barlow" w:hAnsi="Barlow"/>
        </w:rPr>
        <w:t xml:space="preserve"> </w:t>
      </w:r>
      <w:proofErr w:type="spellStart"/>
      <w:r>
        <w:rPr>
          <w:rFonts w:ascii="Barlow" w:hAnsi="Barlow"/>
        </w:rPr>
        <w:t>Records</w:t>
      </w:r>
      <w:proofErr w:type="spellEnd"/>
    </w:p>
    <w:p w14:paraId="6B98EA36" w14:textId="635461A3" w:rsidR="00616383" w:rsidRDefault="00513B0C" w:rsidP="00616383">
      <w:pPr>
        <w:pStyle w:val="ListParagraph"/>
        <w:numPr>
          <w:ilvl w:val="0"/>
          <w:numId w:val="23"/>
        </w:numPr>
        <w:rPr>
          <w:rFonts w:ascii="Barlow" w:hAnsi="Barlow"/>
        </w:rPr>
      </w:pPr>
      <w:r>
        <w:rPr>
          <w:rFonts w:ascii="Barlow" w:hAnsi="Barlow"/>
        </w:rPr>
        <w:t>General Financial information</w:t>
      </w:r>
    </w:p>
    <w:p w14:paraId="373286AD" w14:textId="686AAAB3" w:rsidR="00513B0C" w:rsidRDefault="00513B0C" w:rsidP="00616383">
      <w:pPr>
        <w:pStyle w:val="ListParagraph"/>
        <w:numPr>
          <w:ilvl w:val="0"/>
          <w:numId w:val="23"/>
        </w:numPr>
        <w:rPr>
          <w:rFonts w:ascii="Barlow" w:hAnsi="Barlow"/>
        </w:rPr>
      </w:pPr>
      <w:r>
        <w:rPr>
          <w:rFonts w:ascii="Barlow" w:hAnsi="Barlow"/>
        </w:rPr>
        <w:t>Cash Investments</w:t>
      </w:r>
    </w:p>
    <w:p w14:paraId="5F237396" w14:textId="7E9BC834" w:rsidR="00513B0C" w:rsidRDefault="00513B0C" w:rsidP="00616383">
      <w:pPr>
        <w:pStyle w:val="ListParagraph"/>
        <w:numPr>
          <w:ilvl w:val="0"/>
          <w:numId w:val="23"/>
        </w:numPr>
        <w:rPr>
          <w:rFonts w:ascii="Barlow" w:hAnsi="Barlow"/>
        </w:rPr>
      </w:pPr>
      <w:proofErr w:type="spellStart"/>
      <w:r>
        <w:rPr>
          <w:rFonts w:ascii="Barlow" w:hAnsi="Barlow"/>
        </w:rPr>
        <w:t>Accounts</w:t>
      </w:r>
      <w:proofErr w:type="spellEnd"/>
      <w:r>
        <w:rPr>
          <w:rFonts w:ascii="Barlow" w:hAnsi="Barlow"/>
        </w:rPr>
        <w:t xml:space="preserve"> </w:t>
      </w:r>
      <w:proofErr w:type="spellStart"/>
      <w:r>
        <w:rPr>
          <w:rFonts w:ascii="Barlow" w:hAnsi="Barlow"/>
        </w:rPr>
        <w:t>Receivable</w:t>
      </w:r>
      <w:proofErr w:type="spellEnd"/>
    </w:p>
    <w:p w14:paraId="16E8DE10" w14:textId="0424C1BA" w:rsidR="00513B0C" w:rsidRDefault="00513B0C" w:rsidP="00616383">
      <w:pPr>
        <w:pStyle w:val="ListParagraph"/>
        <w:numPr>
          <w:ilvl w:val="0"/>
          <w:numId w:val="23"/>
        </w:numPr>
        <w:rPr>
          <w:rFonts w:ascii="Barlow" w:hAnsi="Barlow"/>
        </w:rPr>
      </w:pPr>
      <w:proofErr w:type="spellStart"/>
      <w:r>
        <w:rPr>
          <w:rFonts w:ascii="Barlow" w:hAnsi="Barlow"/>
        </w:rPr>
        <w:t>Accounts</w:t>
      </w:r>
      <w:proofErr w:type="spellEnd"/>
      <w:r>
        <w:rPr>
          <w:rFonts w:ascii="Barlow" w:hAnsi="Barlow"/>
        </w:rPr>
        <w:t xml:space="preserve"> Payable and </w:t>
      </w:r>
      <w:proofErr w:type="spellStart"/>
      <w:r>
        <w:rPr>
          <w:rFonts w:ascii="Barlow" w:hAnsi="Barlow"/>
        </w:rPr>
        <w:t>Accrued</w:t>
      </w:r>
      <w:proofErr w:type="spellEnd"/>
      <w:r>
        <w:rPr>
          <w:rFonts w:ascii="Barlow" w:hAnsi="Barlow"/>
        </w:rPr>
        <w:t xml:space="preserve"> </w:t>
      </w:r>
      <w:proofErr w:type="spellStart"/>
      <w:r>
        <w:rPr>
          <w:rFonts w:ascii="Barlow" w:hAnsi="Barlow"/>
        </w:rPr>
        <w:t>Liabilities</w:t>
      </w:r>
      <w:proofErr w:type="spellEnd"/>
    </w:p>
    <w:p w14:paraId="1128BD16" w14:textId="7CB0039D" w:rsidR="00513B0C" w:rsidRPr="00513B0C" w:rsidRDefault="00513B0C" w:rsidP="00616383">
      <w:pPr>
        <w:pStyle w:val="ListParagraph"/>
        <w:numPr>
          <w:ilvl w:val="0"/>
          <w:numId w:val="23"/>
        </w:numPr>
        <w:rPr>
          <w:rFonts w:ascii="Barlow" w:hAnsi="Barlow"/>
          <w:lang w:val="en-US"/>
        </w:rPr>
      </w:pPr>
      <w:r w:rsidRPr="00513B0C">
        <w:rPr>
          <w:rFonts w:ascii="Barlow" w:hAnsi="Barlow"/>
          <w:lang w:val="en-US"/>
        </w:rPr>
        <w:t>Where is the Revenue coming from?</w:t>
      </w:r>
    </w:p>
    <w:p w14:paraId="5C6C6541" w14:textId="45A951A8" w:rsidR="00513B0C" w:rsidRDefault="00513B0C" w:rsidP="00616383">
      <w:pPr>
        <w:pStyle w:val="ListParagraph"/>
        <w:numPr>
          <w:ilvl w:val="0"/>
          <w:numId w:val="23"/>
        </w:numPr>
        <w:rPr>
          <w:rFonts w:ascii="Barlow" w:hAnsi="Barlow"/>
          <w:lang w:val="en-US"/>
        </w:rPr>
      </w:pPr>
      <w:r>
        <w:rPr>
          <w:rFonts w:ascii="Barlow" w:hAnsi="Barlow"/>
          <w:lang w:val="en-US"/>
        </w:rPr>
        <w:t>Product expenses and Operating Expenses</w:t>
      </w:r>
    </w:p>
    <w:p w14:paraId="163A3D2C" w14:textId="090EDFB5" w:rsidR="00513B0C" w:rsidRDefault="00513B0C" w:rsidP="00616383">
      <w:pPr>
        <w:pStyle w:val="ListParagraph"/>
        <w:numPr>
          <w:ilvl w:val="0"/>
          <w:numId w:val="23"/>
        </w:numPr>
        <w:rPr>
          <w:rFonts w:ascii="Barlow" w:hAnsi="Barlow"/>
          <w:lang w:val="en-US"/>
        </w:rPr>
      </w:pPr>
      <w:r>
        <w:rPr>
          <w:rFonts w:ascii="Barlow" w:hAnsi="Barlow"/>
          <w:lang w:val="en-US"/>
        </w:rPr>
        <w:t>Taxes</w:t>
      </w:r>
    </w:p>
    <w:p w14:paraId="1AA8D422" w14:textId="76FC3E6D" w:rsidR="00513B0C" w:rsidRDefault="00513B0C" w:rsidP="00616383">
      <w:pPr>
        <w:pStyle w:val="ListParagraph"/>
        <w:numPr>
          <w:ilvl w:val="0"/>
          <w:numId w:val="23"/>
        </w:numPr>
        <w:rPr>
          <w:rFonts w:ascii="Barlow" w:hAnsi="Barlow"/>
          <w:lang w:val="en-US"/>
        </w:rPr>
      </w:pPr>
      <w:r>
        <w:rPr>
          <w:rFonts w:ascii="Barlow" w:hAnsi="Barlow"/>
          <w:lang w:val="en-US"/>
        </w:rPr>
        <w:t>Intellectual Property</w:t>
      </w:r>
    </w:p>
    <w:p w14:paraId="45F3C998" w14:textId="3E78102F" w:rsidR="00513B0C" w:rsidRDefault="00513B0C" w:rsidP="00616383">
      <w:pPr>
        <w:pStyle w:val="ListParagraph"/>
        <w:numPr>
          <w:ilvl w:val="0"/>
          <w:numId w:val="23"/>
        </w:numPr>
        <w:rPr>
          <w:rFonts w:ascii="Barlow" w:hAnsi="Barlow"/>
          <w:lang w:val="en-US"/>
        </w:rPr>
      </w:pPr>
      <w:r>
        <w:rPr>
          <w:rFonts w:ascii="Barlow" w:hAnsi="Barlow"/>
          <w:lang w:val="en-US"/>
        </w:rPr>
        <w:t>Material Agreements</w:t>
      </w:r>
    </w:p>
    <w:p w14:paraId="1F11C061" w14:textId="3C64CE22" w:rsidR="00513B0C" w:rsidRDefault="00513B0C" w:rsidP="00616383">
      <w:pPr>
        <w:pStyle w:val="ListParagraph"/>
        <w:numPr>
          <w:ilvl w:val="0"/>
          <w:numId w:val="23"/>
        </w:numPr>
        <w:rPr>
          <w:rFonts w:ascii="Barlow" w:hAnsi="Barlow"/>
          <w:lang w:val="en-US"/>
        </w:rPr>
      </w:pPr>
      <w:r>
        <w:rPr>
          <w:rFonts w:ascii="Barlow" w:hAnsi="Barlow"/>
          <w:lang w:val="en-US"/>
        </w:rPr>
        <w:t>Salaries and People related costs</w:t>
      </w:r>
    </w:p>
    <w:p w14:paraId="0244CC77" w14:textId="45721479" w:rsidR="00513B0C" w:rsidRDefault="00513B0C" w:rsidP="00616383">
      <w:pPr>
        <w:pStyle w:val="ListParagraph"/>
        <w:numPr>
          <w:ilvl w:val="0"/>
          <w:numId w:val="23"/>
        </w:numPr>
        <w:rPr>
          <w:rFonts w:ascii="Barlow" w:hAnsi="Barlow"/>
          <w:lang w:val="en-US"/>
        </w:rPr>
      </w:pPr>
      <w:r>
        <w:rPr>
          <w:rFonts w:ascii="Barlow" w:hAnsi="Barlow"/>
          <w:lang w:val="en-US"/>
        </w:rPr>
        <w:t>Rights Permits and other Regulatory matters</w:t>
      </w:r>
    </w:p>
    <w:p w14:paraId="5047A7F2" w14:textId="48502396" w:rsidR="00513B0C" w:rsidRDefault="00513B0C" w:rsidP="00616383">
      <w:pPr>
        <w:pStyle w:val="ListParagraph"/>
        <w:numPr>
          <w:ilvl w:val="0"/>
          <w:numId w:val="23"/>
        </w:numPr>
        <w:rPr>
          <w:rFonts w:ascii="Barlow" w:hAnsi="Barlow"/>
          <w:lang w:val="en-US"/>
        </w:rPr>
      </w:pPr>
      <w:r>
        <w:rPr>
          <w:rFonts w:ascii="Barlow" w:hAnsi="Barlow"/>
          <w:lang w:val="en-US"/>
        </w:rPr>
        <w:t>Litigation Investigations and other disputes</w:t>
      </w:r>
    </w:p>
    <w:p w14:paraId="728C587F" w14:textId="60C6DE6F" w:rsidR="00513B0C" w:rsidRDefault="00513B0C" w:rsidP="00616383">
      <w:pPr>
        <w:pStyle w:val="ListParagraph"/>
        <w:numPr>
          <w:ilvl w:val="0"/>
          <w:numId w:val="23"/>
        </w:numPr>
        <w:rPr>
          <w:rFonts w:ascii="Barlow" w:hAnsi="Barlow"/>
          <w:lang w:val="en-US"/>
        </w:rPr>
      </w:pPr>
      <w:r>
        <w:rPr>
          <w:rFonts w:ascii="Barlow" w:hAnsi="Barlow"/>
          <w:lang w:val="en-US"/>
        </w:rPr>
        <w:t>Property and equipment</w:t>
      </w:r>
    </w:p>
    <w:p w14:paraId="260E4F5B" w14:textId="2780A0C9" w:rsidR="00513B0C" w:rsidRDefault="00513B0C" w:rsidP="00616383">
      <w:pPr>
        <w:pStyle w:val="ListParagraph"/>
        <w:numPr>
          <w:ilvl w:val="0"/>
          <w:numId w:val="23"/>
        </w:numPr>
        <w:rPr>
          <w:rFonts w:ascii="Barlow" w:hAnsi="Barlow"/>
          <w:lang w:val="en-US"/>
        </w:rPr>
      </w:pPr>
      <w:r>
        <w:rPr>
          <w:rFonts w:ascii="Barlow" w:hAnsi="Barlow"/>
          <w:lang w:val="en-US"/>
        </w:rPr>
        <w:t>Purposed and developed software</w:t>
      </w:r>
    </w:p>
    <w:p w14:paraId="0CA50EBF" w14:textId="3EC4FA05" w:rsidR="00106DA2" w:rsidRDefault="00106DA2" w:rsidP="00616383">
      <w:pPr>
        <w:pStyle w:val="ListParagraph"/>
        <w:numPr>
          <w:ilvl w:val="0"/>
          <w:numId w:val="23"/>
        </w:numPr>
        <w:rPr>
          <w:rFonts w:ascii="Barlow" w:hAnsi="Barlow"/>
          <w:lang w:val="en-US"/>
        </w:rPr>
      </w:pPr>
      <w:r>
        <w:rPr>
          <w:rFonts w:ascii="Barlow" w:hAnsi="Barlow"/>
          <w:lang w:val="en-US"/>
        </w:rPr>
        <w:t>Operational Due diligence</w:t>
      </w:r>
    </w:p>
    <w:p w14:paraId="29AE38A9" w14:textId="20B14C21" w:rsidR="00106DA2" w:rsidRDefault="00106DA2" w:rsidP="00616383">
      <w:pPr>
        <w:pStyle w:val="ListParagraph"/>
        <w:numPr>
          <w:ilvl w:val="0"/>
          <w:numId w:val="23"/>
        </w:numPr>
        <w:rPr>
          <w:rFonts w:ascii="Barlow" w:hAnsi="Barlow"/>
          <w:lang w:val="en-US"/>
        </w:rPr>
      </w:pPr>
      <w:r>
        <w:rPr>
          <w:rFonts w:ascii="Barlow" w:hAnsi="Barlow"/>
          <w:lang w:val="en-US"/>
        </w:rPr>
        <w:t xml:space="preserve">HR Due </w:t>
      </w:r>
      <w:proofErr w:type="spellStart"/>
      <w:r>
        <w:rPr>
          <w:rFonts w:ascii="Barlow" w:hAnsi="Barlow"/>
          <w:lang w:val="en-US"/>
        </w:rPr>
        <w:t>dilligence</w:t>
      </w:r>
      <w:proofErr w:type="spellEnd"/>
    </w:p>
    <w:p w14:paraId="71BE9604" w14:textId="77777777" w:rsidR="00513B0C" w:rsidRPr="00513B0C" w:rsidRDefault="00513B0C" w:rsidP="00513B0C">
      <w:pPr>
        <w:pStyle w:val="ListParagraph"/>
        <w:rPr>
          <w:rFonts w:ascii="Barlow" w:hAnsi="Barlow"/>
          <w:lang w:val="en-US"/>
        </w:rPr>
      </w:pPr>
    </w:p>
    <w:sectPr w:rsidR="00513B0C" w:rsidRPr="00513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B19E3"/>
    <w:multiLevelType w:val="hybridMultilevel"/>
    <w:tmpl w:val="B066B34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E36A8A"/>
    <w:multiLevelType w:val="hybridMultilevel"/>
    <w:tmpl w:val="135E687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0263AF"/>
    <w:multiLevelType w:val="hybridMultilevel"/>
    <w:tmpl w:val="E818A7FA"/>
    <w:lvl w:ilvl="0" w:tplc="CAD4C946">
      <w:start w:val="1"/>
      <w:numFmt w:val="decimal"/>
      <w:lvlText w:val="%1."/>
      <w:lvlJc w:val="left"/>
      <w:pPr>
        <w:tabs>
          <w:tab w:val="num" w:pos="720"/>
        </w:tabs>
        <w:ind w:left="720" w:hanging="360"/>
      </w:pPr>
    </w:lvl>
    <w:lvl w:ilvl="1" w:tplc="3E1072D4" w:tentative="1">
      <w:start w:val="1"/>
      <w:numFmt w:val="decimal"/>
      <w:lvlText w:val="%2."/>
      <w:lvlJc w:val="left"/>
      <w:pPr>
        <w:tabs>
          <w:tab w:val="num" w:pos="1440"/>
        </w:tabs>
        <w:ind w:left="1440" w:hanging="360"/>
      </w:pPr>
    </w:lvl>
    <w:lvl w:ilvl="2" w:tplc="CB32C46E" w:tentative="1">
      <w:start w:val="1"/>
      <w:numFmt w:val="decimal"/>
      <w:lvlText w:val="%3."/>
      <w:lvlJc w:val="left"/>
      <w:pPr>
        <w:tabs>
          <w:tab w:val="num" w:pos="2160"/>
        </w:tabs>
        <w:ind w:left="2160" w:hanging="360"/>
      </w:pPr>
    </w:lvl>
    <w:lvl w:ilvl="3" w:tplc="2D94D118" w:tentative="1">
      <w:start w:val="1"/>
      <w:numFmt w:val="decimal"/>
      <w:lvlText w:val="%4."/>
      <w:lvlJc w:val="left"/>
      <w:pPr>
        <w:tabs>
          <w:tab w:val="num" w:pos="2880"/>
        </w:tabs>
        <w:ind w:left="2880" w:hanging="360"/>
      </w:pPr>
    </w:lvl>
    <w:lvl w:ilvl="4" w:tplc="13CA81B6" w:tentative="1">
      <w:start w:val="1"/>
      <w:numFmt w:val="decimal"/>
      <w:lvlText w:val="%5."/>
      <w:lvlJc w:val="left"/>
      <w:pPr>
        <w:tabs>
          <w:tab w:val="num" w:pos="3600"/>
        </w:tabs>
        <w:ind w:left="3600" w:hanging="360"/>
      </w:pPr>
    </w:lvl>
    <w:lvl w:ilvl="5" w:tplc="8F285EF4" w:tentative="1">
      <w:start w:val="1"/>
      <w:numFmt w:val="decimal"/>
      <w:lvlText w:val="%6."/>
      <w:lvlJc w:val="left"/>
      <w:pPr>
        <w:tabs>
          <w:tab w:val="num" w:pos="4320"/>
        </w:tabs>
        <w:ind w:left="4320" w:hanging="360"/>
      </w:pPr>
    </w:lvl>
    <w:lvl w:ilvl="6" w:tplc="540EF12C" w:tentative="1">
      <w:start w:val="1"/>
      <w:numFmt w:val="decimal"/>
      <w:lvlText w:val="%7."/>
      <w:lvlJc w:val="left"/>
      <w:pPr>
        <w:tabs>
          <w:tab w:val="num" w:pos="5040"/>
        </w:tabs>
        <w:ind w:left="5040" w:hanging="360"/>
      </w:pPr>
    </w:lvl>
    <w:lvl w:ilvl="7" w:tplc="C4A809AA" w:tentative="1">
      <w:start w:val="1"/>
      <w:numFmt w:val="decimal"/>
      <w:lvlText w:val="%8."/>
      <w:lvlJc w:val="left"/>
      <w:pPr>
        <w:tabs>
          <w:tab w:val="num" w:pos="5760"/>
        </w:tabs>
        <w:ind w:left="5760" w:hanging="360"/>
      </w:pPr>
    </w:lvl>
    <w:lvl w:ilvl="8" w:tplc="14767A54" w:tentative="1">
      <w:start w:val="1"/>
      <w:numFmt w:val="decimal"/>
      <w:lvlText w:val="%9."/>
      <w:lvlJc w:val="left"/>
      <w:pPr>
        <w:tabs>
          <w:tab w:val="num" w:pos="6480"/>
        </w:tabs>
        <w:ind w:left="6480" w:hanging="360"/>
      </w:pPr>
    </w:lvl>
  </w:abstractNum>
  <w:abstractNum w:abstractNumId="7"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737EB"/>
    <w:multiLevelType w:val="hybridMultilevel"/>
    <w:tmpl w:val="02F004B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06A9D"/>
    <w:multiLevelType w:val="hybridMultilevel"/>
    <w:tmpl w:val="B560D7C6"/>
    <w:lvl w:ilvl="0" w:tplc="458EEEF0">
      <w:start w:val="1"/>
      <w:numFmt w:val="decimal"/>
      <w:lvlText w:val="%1."/>
      <w:lvlJc w:val="left"/>
      <w:pPr>
        <w:tabs>
          <w:tab w:val="num" w:pos="720"/>
        </w:tabs>
        <w:ind w:left="720" w:hanging="360"/>
      </w:pPr>
    </w:lvl>
    <w:lvl w:ilvl="1" w:tplc="35AA4200" w:tentative="1">
      <w:start w:val="1"/>
      <w:numFmt w:val="decimal"/>
      <w:lvlText w:val="%2."/>
      <w:lvlJc w:val="left"/>
      <w:pPr>
        <w:tabs>
          <w:tab w:val="num" w:pos="1440"/>
        </w:tabs>
        <w:ind w:left="1440" w:hanging="360"/>
      </w:pPr>
    </w:lvl>
    <w:lvl w:ilvl="2" w:tplc="8976F02E" w:tentative="1">
      <w:start w:val="1"/>
      <w:numFmt w:val="decimal"/>
      <w:lvlText w:val="%3."/>
      <w:lvlJc w:val="left"/>
      <w:pPr>
        <w:tabs>
          <w:tab w:val="num" w:pos="2160"/>
        </w:tabs>
        <w:ind w:left="2160" w:hanging="360"/>
      </w:pPr>
    </w:lvl>
    <w:lvl w:ilvl="3" w:tplc="A8B495E8" w:tentative="1">
      <w:start w:val="1"/>
      <w:numFmt w:val="decimal"/>
      <w:lvlText w:val="%4."/>
      <w:lvlJc w:val="left"/>
      <w:pPr>
        <w:tabs>
          <w:tab w:val="num" w:pos="2880"/>
        </w:tabs>
        <w:ind w:left="2880" w:hanging="360"/>
      </w:pPr>
    </w:lvl>
    <w:lvl w:ilvl="4" w:tplc="831E7C02" w:tentative="1">
      <w:start w:val="1"/>
      <w:numFmt w:val="decimal"/>
      <w:lvlText w:val="%5."/>
      <w:lvlJc w:val="left"/>
      <w:pPr>
        <w:tabs>
          <w:tab w:val="num" w:pos="3600"/>
        </w:tabs>
        <w:ind w:left="3600" w:hanging="360"/>
      </w:pPr>
    </w:lvl>
    <w:lvl w:ilvl="5" w:tplc="F99C8FAE" w:tentative="1">
      <w:start w:val="1"/>
      <w:numFmt w:val="decimal"/>
      <w:lvlText w:val="%6."/>
      <w:lvlJc w:val="left"/>
      <w:pPr>
        <w:tabs>
          <w:tab w:val="num" w:pos="4320"/>
        </w:tabs>
        <w:ind w:left="4320" w:hanging="360"/>
      </w:pPr>
    </w:lvl>
    <w:lvl w:ilvl="6" w:tplc="91F6321E" w:tentative="1">
      <w:start w:val="1"/>
      <w:numFmt w:val="decimal"/>
      <w:lvlText w:val="%7."/>
      <w:lvlJc w:val="left"/>
      <w:pPr>
        <w:tabs>
          <w:tab w:val="num" w:pos="5040"/>
        </w:tabs>
        <w:ind w:left="5040" w:hanging="360"/>
      </w:pPr>
    </w:lvl>
    <w:lvl w:ilvl="7" w:tplc="2962F1E0" w:tentative="1">
      <w:start w:val="1"/>
      <w:numFmt w:val="decimal"/>
      <w:lvlText w:val="%8."/>
      <w:lvlJc w:val="left"/>
      <w:pPr>
        <w:tabs>
          <w:tab w:val="num" w:pos="5760"/>
        </w:tabs>
        <w:ind w:left="5760" w:hanging="360"/>
      </w:pPr>
    </w:lvl>
    <w:lvl w:ilvl="8" w:tplc="B6AEE4FA" w:tentative="1">
      <w:start w:val="1"/>
      <w:numFmt w:val="decimal"/>
      <w:lvlText w:val="%9."/>
      <w:lvlJc w:val="left"/>
      <w:pPr>
        <w:tabs>
          <w:tab w:val="num" w:pos="6480"/>
        </w:tabs>
        <w:ind w:left="6480" w:hanging="360"/>
      </w:pPr>
    </w:lvl>
  </w:abstractNum>
  <w:abstractNum w:abstractNumId="15"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6" w15:restartNumberingAfterBreak="0">
    <w:nsid w:val="3DCD2096"/>
    <w:multiLevelType w:val="hybridMultilevel"/>
    <w:tmpl w:val="C994E37C"/>
    <w:lvl w:ilvl="0" w:tplc="93EEBCAC">
      <w:start w:val="1"/>
      <w:numFmt w:val="decimal"/>
      <w:lvlText w:val="%1."/>
      <w:lvlJc w:val="left"/>
      <w:pPr>
        <w:tabs>
          <w:tab w:val="num" w:pos="720"/>
        </w:tabs>
        <w:ind w:left="720" w:hanging="360"/>
      </w:pPr>
    </w:lvl>
    <w:lvl w:ilvl="1" w:tplc="9F9CA55E" w:tentative="1">
      <w:start w:val="1"/>
      <w:numFmt w:val="decimal"/>
      <w:lvlText w:val="%2."/>
      <w:lvlJc w:val="left"/>
      <w:pPr>
        <w:tabs>
          <w:tab w:val="num" w:pos="1440"/>
        </w:tabs>
        <w:ind w:left="1440" w:hanging="360"/>
      </w:pPr>
    </w:lvl>
    <w:lvl w:ilvl="2" w:tplc="7112196C" w:tentative="1">
      <w:start w:val="1"/>
      <w:numFmt w:val="decimal"/>
      <w:lvlText w:val="%3."/>
      <w:lvlJc w:val="left"/>
      <w:pPr>
        <w:tabs>
          <w:tab w:val="num" w:pos="2160"/>
        </w:tabs>
        <w:ind w:left="2160" w:hanging="360"/>
      </w:pPr>
    </w:lvl>
    <w:lvl w:ilvl="3" w:tplc="ACA825E2" w:tentative="1">
      <w:start w:val="1"/>
      <w:numFmt w:val="decimal"/>
      <w:lvlText w:val="%4."/>
      <w:lvlJc w:val="left"/>
      <w:pPr>
        <w:tabs>
          <w:tab w:val="num" w:pos="2880"/>
        </w:tabs>
        <w:ind w:left="2880" w:hanging="360"/>
      </w:pPr>
    </w:lvl>
    <w:lvl w:ilvl="4" w:tplc="D2B639BA" w:tentative="1">
      <w:start w:val="1"/>
      <w:numFmt w:val="decimal"/>
      <w:lvlText w:val="%5."/>
      <w:lvlJc w:val="left"/>
      <w:pPr>
        <w:tabs>
          <w:tab w:val="num" w:pos="3600"/>
        </w:tabs>
        <w:ind w:left="3600" w:hanging="360"/>
      </w:pPr>
    </w:lvl>
    <w:lvl w:ilvl="5" w:tplc="E0E8BBF4" w:tentative="1">
      <w:start w:val="1"/>
      <w:numFmt w:val="decimal"/>
      <w:lvlText w:val="%6."/>
      <w:lvlJc w:val="left"/>
      <w:pPr>
        <w:tabs>
          <w:tab w:val="num" w:pos="4320"/>
        </w:tabs>
        <w:ind w:left="4320" w:hanging="360"/>
      </w:pPr>
    </w:lvl>
    <w:lvl w:ilvl="6" w:tplc="F7BA6436" w:tentative="1">
      <w:start w:val="1"/>
      <w:numFmt w:val="decimal"/>
      <w:lvlText w:val="%7."/>
      <w:lvlJc w:val="left"/>
      <w:pPr>
        <w:tabs>
          <w:tab w:val="num" w:pos="5040"/>
        </w:tabs>
        <w:ind w:left="5040" w:hanging="360"/>
      </w:pPr>
    </w:lvl>
    <w:lvl w:ilvl="7" w:tplc="DE1EDDFE" w:tentative="1">
      <w:start w:val="1"/>
      <w:numFmt w:val="decimal"/>
      <w:lvlText w:val="%8."/>
      <w:lvlJc w:val="left"/>
      <w:pPr>
        <w:tabs>
          <w:tab w:val="num" w:pos="5760"/>
        </w:tabs>
        <w:ind w:left="5760" w:hanging="360"/>
      </w:pPr>
    </w:lvl>
    <w:lvl w:ilvl="8" w:tplc="DBCCDDE6" w:tentative="1">
      <w:start w:val="1"/>
      <w:numFmt w:val="decimal"/>
      <w:lvlText w:val="%9."/>
      <w:lvlJc w:val="left"/>
      <w:pPr>
        <w:tabs>
          <w:tab w:val="num" w:pos="6480"/>
        </w:tabs>
        <w:ind w:left="6480" w:hanging="360"/>
      </w:pPr>
    </w:lvl>
  </w:abstractNum>
  <w:abstractNum w:abstractNumId="17"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F5E0722"/>
    <w:multiLevelType w:val="hybridMultilevel"/>
    <w:tmpl w:val="B8AE995A"/>
    <w:lvl w:ilvl="0" w:tplc="8BA4858E">
      <w:start w:val="1"/>
      <w:numFmt w:val="decimal"/>
      <w:lvlText w:val="%1."/>
      <w:lvlJc w:val="left"/>
      <w:pPr>
        <w:tabs>
          <w:tab w:val="num" w:pos="720"/>
        </w:tabs>
        <w:ind w:left="720" w:hanging="360"/>
      </w:pPr>
    </w:lvl>
    <w:lvl w:ilvl="1" w:tplc="3DEE3236" w:tentative="1">
      <w:start w:val="1"/>
      <w:numFmt w:val="decimal"/>
      <w:lvlText w:val="%2."/>
      <w:lvlJc w:val="left"/>
      <w:pPr>
        <w:tabs>
          <w:tab w:val="num" w:pos="1440"/>
        </w:tabs>
        <w:ind w:left="1440" w:hanging="360"/>
      </w:pPr>
    </w:lvl>
    <w:lvl w:ilvl="2" w:tplc="B156B9D0" w:tentative="1">
      <w:start w:val="1"/>
      <w:numFmt w:val="decimal"/>
      <w:lvlText w:val="%3."/>
      <w:lvlJc w:val="left"/>
      <w:pPr>
        <w:tabs>
          <w:tab w:val="num" w:pos="2160"/>
        </w:tabs>
        <w:ind w:left="2160" w:hanging="360"/>
      </w:pPr>
    </w:lvl>
    <w:lvl w:ilvl="3" w:tplc="D1B49934" w:tentative="1">
      <w:start w:val="1"/>
      <w:numFmt w:val="decimal"/>
      <w:lvlText w:val="%4."/>
      <w:lvlJc w:val="left"/>
      <w:pPr>
        <w:tabs>
          <w:tab w:val="num" w:pos="2880"/>
        </w:tabs>
        <w:ind w:left="2880" w:hanging="360"/>
      </w:pPr>
    </w:lvl>
    <w:lvl w:ilvl="4" w:tplc="060EAF54" w:tentative="1">
      <w:start w:val="1"/>
      <w:numFmt w:val="decimal"/>
      <w:lvlText w:val="%5."/>
      <w:lvlJc w:val="left"/>
      <w:pPr>
        <w:tabs>
          <w:tab w:val="num" w:pos="3600"/>
        </w:tabs>
        <w:ind w:left="3600" w:hanging="360"/>
      </w:pPr>
    </w:lvl>
    <w:lvl w:ilvl="5" w:tplc="D724F83C" w:tentative="1">
      <w:start w:val="1"/>
      <w:numFmt w:val="decimal"/>
      <w:lvlText w:val="%6."/>
      <w:lvlJc w:val="left"/>
      <w:pPr>
        <w:tabs>
          <w:tab w:val="num" w:pos="4320"/>
        </w:tabs>
        <w:ind w:left="4320" w:hanging="360"/>
      </w:pPr>
    </w:lvl>
    <w:lvl w:ilvl="6" w:tplc="CF6AA114" w:tentative="1">
      <w:start w:val="1"/>
      <w:numFmt w:val="decimal"/>
      <w:lvlText w:val="%7."/>
      <w:lvlJc w:val="left"/>
      <w:pPr>
        <w:tabs>
          <w:tab w:val="num" w:pos="5040"/>
        </w:tabs>
        <w:ind w:left="5040" w:hanging="360"/>
      </w:pPr>
    </w:lvl>
    <w:lvl w:ilvl="7" w:tplc="282688CC" w:tentative="1">
      <w:start w:val="1"/>
      <w:numFmt w:val="decimal"/>
      <w:lvlText w:val="%8."/>
      <w:lvlJc w:val="left"/>
      <w:pPr>
        <w:tabs>
          <w:tab w:val="num" w:pos="5760"/>
        </w:tabs>
        <w:ind w:left="5760" w:hanging="360"/>
      </w:pPr>
    </w:lvl>
    <w:lvl w:ilvl="8" w:tplc="95AA0EF6" w:tentative="1">
      <w:start w:val="1"/>
      <w:numFmt w:val="decimal"/>
      <w:lvlText w:val="%9."/>
      <w:lvlJc w:val="left"/>
      <w:pPr>
        <w:tabs>
          <w:tab w:val="num" w:pos="6480"/>
        </w:tabs>
        <w:ind w:left="6480" w:hanging="360"/>
      </w:pPr>
    </w:lvl>
  </w:abstractNum>
  <w:abstractNum w:abstractNumId="19"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3"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4F6C10"/>
    <w:multiLevelType w:val="hybridMultilevel"/>
    <w:tmpl w:val="043EFE96"/>
    <w:lvl w:ilvl="0" w:tplc="479A69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845E40"/>
    <w:multiLevelType w:val="hybridMultilevel"/>
    <w:tmpl w:val="04B4EAC2"/>
    <w:lvl w:ilvl="0" w:tplc="B784C660">
      <w:start w:val="1"/>
      <w:numFmt w:val="decimal"/>
      <w:lvlText w:val="%1."/>
      <w:lvlJc w:val="left"/>
      <w:pPr>
        <w:tabs>
          <w:tab w:val="num" w:pos="720"/>
        </w:tabs>
        <w:ind w:left="720" w:hanging="360"/>
      </w:pPr>
    </w:lvl>
    <w:lvl w:ilvl="1" w:tplc="E1DAF5F8" w:tentative="1">
      <w:start w:val="1"/>
      <w:numFmt w:val="decimal"/>
      <w:lvlText w:val="%2."/>
      <w:lvlJc w:val="left"/>
      <w:pPr>
        <w:tabs>
          <w:tab w:val="num" w:pos="1440"/>
        </w:tabs>
        <w:ind w:left="1440" w:hanging="360"/>
      </w:pPr>
    </w:lvl>
    <w:lvl w:ilvl="2" w:tplc="C02CCFD6" w:tentative="1">
      <w:start w:val="1"/>
      <w:numFmt w:val="decimal"/>
      <w:lvlText w:val="%3."/>
      <w:lvlJc w:val="left"/>
      <w:pPr>
        <w:tabs>
          <w:tab w:val="num" w:pos="2160"/>
        </w:tabs>
        <w:ind w:left="2160" w:hanging="360"/>
      </w:pPr>
    </w:lvl>
    <w:lvl w:ilvl="3" w:tplc="D7961C24" w:tentative="1">
      <w:start w:val="1"/>
      <w:numFmt w:val="decimal"/>
      <w:lvlText w:val="%4."/>
      <w:lvlJc w:val="left"/>
      <w:pPr>
        <w:tabs>
          <w:tab w:val="num" w:pos="2880"/>
        </w:tabs>
        <w:ind w:left="2880" w:hanging="360"/>
      </w:pPr>
    </w:lvl>
    <w:lvl w:ilvl="4" w:tplc="F7ECD576" w:tentative="1">
      <w:start w:val="1"/>
      <w:numFmt w:val="decimal"/>
      <w:lvlText w:val="%5."/>
      <w:lvlJc w:val="left"/>
      <w:pPr>
        <w:tabs>
          <w:tab w:val="num" w:pos="3600"/>
        </w:tabs>
        <w:ind w:left="3600" w:hanging="360"/>
      </w:pPr>
    </w:lvl>
    <w:lvl w:ilvl="5" w:tplc="8724FFF6" w:tentative="1">
      <w:start w:val="1"/>
      <w:numFmt w:val="decimal"/>
      <w:lvlText w:val="%6."/>
      <w:lvlJc w:val="left"/>
      <w:pPr>
        <w:tabs>
          <w:tab w:val="num" w:pos="4320"/>
        </w:tabs>
        <w:ind w:left="4320" w:hanging="360"/>
      </w:pPr>
    </w:lvl>
    <w:lvl w:ilvl="6" w:tplc="43A44134" w:tentative="1">
      <w:start w:val="1"/>
      <w:numFmt w:val="decimal"/>
      <w:lvlText w:val="%7."/>
      <w:lvlJc w:val="left"/>
      <w:pPr>
        <w:tabs>
          <w:tab w:val="num" w:pos="5040"/>
        </w:tabs>
        <w:ind w:left="5040" w:hanging="360"/>
      </w:pPr>
    </w:lvl>
    <w:lvl w:ilvl="7" w:tplc="BC604D5E" w:tentative="1">
      <w:start w:val="1"/>
      <w:numFmt w:val="decimal"/>
      <w:lvlText w:val="%8."/>
      <w:lvlJc w:val="left"/>
      <w:pPr>
        <w:tabs>
          <w:tab w:val="num" w:pos="5760"/>
        </w:tabs>
        <w:ind w:left="5760" w:hanging="360"/>
      </w:pPr>
    </w:lvl>
    <w:lvl w:ilvl="8" w:tplc="A4A85482" w:tentative="1">
      <w:start w:val="1"/>
      <w:numFmt w:val="decimal"/>
      <w:lvlText w:val="%9."/>
      <w:lvlJc w:val="left"/>
      <w:pPr>
        <w:tabs>
          <w:tab w:val="num" w:pos="6480"/>
        </w:tabs>
        <w:ind w:left="6480" w:hanging="360"/>
      </w:pPr>
    </w:lvl>
  </w:abstractNum>
  <w:num w:numId="1" w16cid:durableId="1006858177">
    <w:abstractNumId w:val="22"/>
  </w:num>
  <w:num w:numId="2" w16cid:durableId="141311518">
    <w:abstractNumId w:val="22"/>
  </w:num>
  <w:num w:numId="3" w16cid:durableId="2009284109">
    <w:abstractNumId w:val="22"/>
  </w:num>
  <w:num w:numId="4" w16cid:durableId="1094201720">
    <w:abstractNumId w:val="15"/>
  </w:num>
  <w:num w:numId="5" w16cid:durableId="1391343137">
    <w:abstractNumId w:val="15"/>
  </w:num>
  <w:num w:numId="6" w16cid:durableId="1125346029">
    <w:abstractNumId w:val="17"/>
  </w:num>
  <w:num w:numId="7" w16cid:durableId="643655382">
    <w:abstractNumId w:val="19"/>
  </w:num>
  <w:num w:numId="8" w16cid:durableId="1045838998">
    <w:abstractNumId w:val="10"/>
  </w:num>
  <w:num w:numId="9" w16cid:durableId="497765728">
    <w:abstractNumId w:val="20"/>
  </w:num>
  <w:num w:numId="10" w16cid:durableId="190850019">
    <w:abstractNumId w:val="2"/>
  </w:num>
  <w:num w:numId="11" w16cid:durableId="1217205560">
    <w:abstractNumId w:val="3"/>
  </w:num>
  <w:num w:numId="12" w16cid:durableId="1007906744">
    <w:abstractNumId w:val="7"/>
  </w:num>
  <w:num w:numId="13" w16cid:durableId="298189678">
    <w:abstractNumId w:val="0"/>
  </w:num>
  <w:num w:numId="14" w16cid:durableId="912928163">
    <w:abstractNumId w:val="24"/>
  </w:num>
  <w:num w:numId="15" w16cid:durableId="1364135234">
    <w:abstractNumId w:val="13"/>
  </w:num>
  <w:num w:numId="16" w16cid:durableId="1907688827">
    <w:abstractNumId w:val="23"/>
  </w:num>
  <w:num w:numId="17" w16cid:durableId="352537086">
    <w:abstractNumId w:val="12"/>
  </w:num>
  <w:num w:numId="18" w16cid:durableId="817187186">
    <w:abstractNumId w:val="26"/>
  </w:num>
  <w:num w:numId="19" w16cid:durableId="1480852352">
    <w:abstractNumId w:val="21"/>
  </w:num>
  <w:num w:numId="20" w16cid:durableId="1469321047">
    <w:abstractNumId w:val="11"/>
  </w:num>
  <w:num w:numId="21" w16cid:durableId="65417026">
    <w:abstractNumId w:val="8"/>
  </w:num>
  <w:num w:numId="22" w16cid:durableId="1473016104">
    <w:abstractNumId w:val="1"/>
  </w:num>
  <w:num w:numId="23" w16cid:durableId="650525656">
    <w:abstractNumId w:val="5"/>
  </w:num>
  <w:num w:numId="24" w16cid:durableId="512114879">
    <w:abstractNumId w:val="9"/>
  </w:num>
  <w:num w:numId="25" w16cid:durableId="2092387184">
    <w:abstractNumId w:val="4"/>
  </w:num>
  <w:num w:numId="26" w16cid:durableId="962031146">
    <w:abstractNumId w:val="16"/>
  </w:num>
  <w:num w:numId="27" w16cid:durableId="1503008278">
    <w:abstractNumId w:val="27"/>
  </w:num>
  <w:num w:numId="28" w16cid:durableId="663359649">
    <w:abstractNumId w:val="6"/>
  </w:num>
  <w:num w:numId="29" w16cid:durableId="739788781">
    <w:abstractNumId w:val="18"/>
  </w:num>
  <w:num w:numId="30" w16cid:durableId="42606849">
    <w:abstractNumId w:val="14"/>
  </w:num>
  <w:num w:numId="31" w16cid:durableId="7294985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06DA2"/>
    <w:rsid w:val="00124A23"/>
    <w:rsid w:val="002326F1"/>
    <w:rsid w:val="002B5339"/>
    <w:rsid w:val="002C2736"/>
    <w:rsid w:val="002F1B07"/>
    <w:rsid w:val="003210F2"/>
    <w:rsid w:val="00386FD2"/>
    <w:rsid w:val="003D30B7"/>
    <w:rsid w:val="003E5372"/>
    <w:rsid w:val="00482383"/>
    <w:rsid w:val="005111A8"/>
    <w:rsid w:val="00513B0C"/>
    <w:rsid w:val="00552BD0"/>
    <w:rsid w:val="005A2D89"/>
    <w:rsid w:val="005C2AF2"/>
    <w:rsid w:val="005F335C"/>
    <w:rsid w:val="00616383"/>
    <w:rsid w:val="0064449B"/>
    <w:rsid w:val="007234CE"/>
    <w:rsid w:val="00773AAF"/>
    <w:rsid w:val="007D1BA0"/>
    <w:rsid w:val="007F6CF2"/>
    <w:rsid w:val="0082548D"/>
    <w:rsid w:val="008B636B"/>
    <w:rsid w:val="008B6E86"/>
    <w:rsid w:val="008E29EE"/>
    <w:rsid w:val="009120BD"/>
    <w:rsid w:val="00974E91"/>
    <w:rsid w:val="00991326"/>
    <w:rsid w:val="009A031E"/>
    <w:rsid w:val="009C0C52"/>
    <w:rsid w:val="00A2512B"/>
    <w:rsid w:val="00A65A15"/>
    <w:rsid w:val="00A66A90"/>
    <w:rsid w:val="00AA59DE"/>
    <w:rsid w:val="00AD076F"/>
    <w:rsid w:val="00AD550F"/>
    <w:rsid w:val="00B52FED"/>
    <w:rsid w:val="00B7114B"/>
    <w:rsid w:val="00BC214A"/>
    <w:rsid w:val="00BD00AE"/>
    <w:rsid w:val="00BD37B4"/>
    <w:rsid w:val="00C43A77"/>
    <w:rsid w:val="00C51A40"/>
    <w:rsid w:val="00C61943"/>
    <w:rsid w:val="00C667C9"/>
    <w:rsid w:val="00C822E2"/>
    <w:rsid w:val="00CA06EF"/>
    <w:rsid w:val="00CF1000"/>
    <w:rsid w:val="00CF4A97"/>
    <w:rsid w:val="00D45996"/>
    <w:rsid w:val="00D55799"/>
    <w:rsid w:val="00D776FC"/>
    <w:rsid w:val="00D81FF5"/>
    <w:rsid w:val="00DC4304"/>
    <w:rsid w:val="00DF1718"/>
    <w:rsid w:val="00E20474"/>
    <w:rsid w:val="00E535C0"/>
    <w:rsid w:val="00EE6390"/>
    <w:rsid w:val="00F912FE"/>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3983">
      <w:bodyDiv w:val="1"/>
      <w:marLeft w:val="0"/>
      <w:marRight w:val="0"/>
      <w:marTop w:val="0"/>
      <w:marBottom w:val="0"/>
      <w:divBdr>
        <w:top w:val="none" w:sz="0" w:space="0" w:color="auto"/>
        <w:left w:val="none" w:sz="0" w:space="0" w:color="auto"/>
        <w:bottom w:val="none" w:sz="0" w:space="0" w:color="auto"/>
        <w:right w:val="none" w:sz="0" w:space="0" w:color="auto"/>
      </w:divBdr>
    </w:div>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195505113">
      <w:bodyDiv w:val="1"/>
      <w:marLeft w:val="0"/>
      <w:marRight w:val="0"/>
      <w:marTop w:val="0"/>
      <w:marBottom w:val="0"/>
      <w:divBdr>
        <w:top w:val="none" w:sz="0" w:space="0" w:color="auto"/>
        <w:left w:val="none" w:sz="0" w:space="0" w:color="auto"/>
        <w:bottom w:val="none" w:sz="0" w:space="0" w:color="auto"/>
        <w:right w:val="none" w:sz="0" w:space="0" w:color="auto"/>
      </w:divBdr>
      <w:divsChild>
        <w:div w:id="1028991221">
          <w:marLeft w:val="446"/>
          <w:marRight w:val="0"/>
          <w:marTop w:val="120"/>
          <w:marBottom w:val="120"/>
          <w:divBdr>
            <w:top w:val="none" w:sz="0" w:space="0" w:color="auto"/>
            <w:left w:val="none" w:sz="0" w:space="0" w:color="auto"/>
            <w:bottom w:val="none" w:sz="0" w:space="0" w:color="auto"/>
            <w:right w:val="none" w:sz="0" w:space="0" w:color="auto"/>
          </w:divBdr>
        </w:div>
        <w:div w:id="1782996982">
          <w:marLeft w:val="446"/>
          <w:marRight w:val="0"/>
          <w:marTop w:val="120"/>
          <w:marBottom w:val="120"/>
          <w:divBdr>
            <w:top w:val="none" w:sz="0" w:space="0" w:color="auto"/>
            <w:left w:val="none" w:sz="0" w:space="0" w:color="auto"/>
            <w:bottom w:val="none" w:sz="0" w:space="0" w:color="auto"/>
            <w:right w:val="none" w:sz="0" w:space="0" w:color="auto"/>
          </w:divBdr>
        </w:div>
        <w:div w:id="331106848">
          <w:marLeft w:val="446"/>
          <w:marRight w:val="0"/>
          <w:marTop w:val="120"/>
          <w:marBottom w:val="120"/>
          <w:divBdr>
            <w:top w:val="none" w:sz="0" w:space="0" w:color="auto"/>
            <w:left w:val="none" w:sz="0" w:space="0" w:color="auto"/>
            <w:bottom w:val="none" w:sz="0" w:space="0" w:color="auto"/>
            <w:right w:val="none" w:sz="0" w:space="0" w:color="auto"/>
          </w:divBdr>
        </w:div>
        <w:div w:id="815142280">
          <w:marLeft w:val="446"/>
          <w:marRight w:val="0"/>
          <w:marTop w:val="120"/>
          <w:marBottom w:val="120"/>
          <w:divBdr>
            <w:top w:val="none" w:sz="0" w:space="0" w:color="auto"/>
            <w:left w:val="none" w:sz="0" w:space="0" w:color="auto"/>
            <w:bottom w:val="none" w:sz="0" w:space="0" w:color="auto"/>
            <w:right w:val="none" w:sz="0" w:space="0" w:color="auto"/>
          </w:divBdr>
        </w:div>
      </w:divsChild>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28984913">
      <w:bodyDiv w:val="1"/>
      <w:marLeft w:val="0"/>
      <w:marRight w:val="0"/>
      <w:marTop w:val="0"/>
      <w:marBottom w:val="0"/>
      <w:divBdr>
        <w:top w:val="none" w:sz="0" w:space="0" w:color="auto"/>
        <w:left w:val="none" w:sz="0" w:space="0" w:color="auto"/>
        <w:bottom w:val="none" w:sz="0" w:space="0" w:color="auto"/>
        <w:right w:val="none" w:sz="0" w:space="0" w:color="auto"/>
      </w:divBdr>
    </w:div>
    <w:div w:id="892501161">
      <w:bodyDiv w:val="1"/>
      <w:marLeft w:val="0"/>
      <w:marRight w:val="0"/>
      <w:marTop w:val="0"/>
      <w:marBottom w:val="0"/>
      <w:divBdr>
        <w:top w:val="none" w:sz="0" w:space="0" w:color="auto"/>
        <w:left w:val="none" w:sz="0" w:space="0" w:color="auto"/>
        <w:bottom w:val="none" w:sz="0" w:space="0" w:color="auto"/>
        <w:right w:val="none" w:sz="0" w:space="0" w:color="auto"/>
      </w:divBdr>
      <w:divsChild>
        <w:div w:id="889417715">
          <w:marLeft w:val="446"/>
          <w:marRight w:val="0"/>
          <w:marTop w:val="120"/>
          <w:marBottom w:val="120"/>
          <w:divBdr>
            <w:top w:val="none" w:sz="0" w:space="0" w:color="auto"/>
            <w:left w:val="none" w:sz="0" w:space="0" w:color="auto"/>
            <w:bottom w:val="none" w:sz="0" w:space="0" w:color="auto"/>
            <w:right w:val="none" w:sz="0" w:space="0" w:color="auto"/>
          </w:divBdr>
        </w:div>
        <w:div w:id="499348148">
          <w:marLeft w:val="446"/>
          <w:marRight w:val="0"/>
          <w:marTop w:val="120"/>
          <w:marBottom w:val="120"/>
          <w:divBdr>
            <w:top w:val="none" w:sz="0" w:space="0" w:color="auto"/>
            <w:left w:val="none" w:sz="0" w:space="0" w:color="auto"/>
            <w:bottom w:val="none" w:sz="0" w:space="0" w:color="auto"/>
            <w:right w:val="none" w:sz="0" w:space="0" w:color="auto"/>
          </w:divBdr>
        </w:div>
        <w:div w:id="1671593767">
          <w:marLeft w:val="446"/>
          <w:marRight w:val="0"/>
          <w:marTop w:val="120"/>
          <w:marBottom w:val="120"/>
          <w:divBdr>
            <w:top w:val="none" w:sz="0" w:space="0" w:color="auto"/>
            <w:left w:val="none" w:sz="0" w:space="0" w:color="auto"/>
            <w:bottom w:val="none" w:sz="0" w:space="0" w:color="auto"/>
            <w:right w:val="none" w:sz="0" w:space="0" w:color="auto"/>
          </w:divBdr>
        </w:div>
      </w:divsChild>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295527045">
      <w:bodyDiv w:val="1"/>
      <w:marLeft w:val="0"/>
      <w:marRight w:val="0"/>
      <w:marTop w:val="0"/>
      <w:marBottom w:val="0"/>
      <w:divBdr>
        <w:top w:val="none" w:sz="0" w:space="0" w:color="auto"/>
        <w:left w:val="none" w:sz="0" w:space="0" w:color="auto"/>
        <w:bottom w:val="none" w:sz="0" w:space="0" w:color="auto"/>
        <w:right w:val="none" w:sz="0" w:space="0" w:color="auto"/>
      </w:divBdr>
      <w:divsChild>
        <w:div w:id="1071198981">
          <w:marLeft w:val="446"/>
          <w:marRight w:val="0"/>
          <w:marTop w:val="120"/>
          <w:marBottom w:val="120"/>
          <w:divBdr>
            <w:top w:val="none" w:sz="0" w:space="0" w:color="auto"/>
            <w:left w:val="none" w:sz="0" w:space="0" w:color="auto"/>
            <w:bottom w:val="none" w:sz="0" w:space="0" w:color="auto"/>
            <w:right w:val="none" w:sz="0" w:space="0" w:color="auto"/>
          </w:divBdr>
        </w:div>
        <w:div w:id="964047937">
          <w:marLeft w:val="446"/>
          <w:marRight w:val="0"/>
          <w:marTop w:val="120"/>
          <w:marBottom w:val="120"/>
          <w:divBdr>
            <w:top w:val="none" w:sz="0" w:space="0" w:color="auto"/>
            <w:left w:val="none" w:sz="0" w:space="0" w:color="auto"/>
            <w:bottom w:val="none" w:sz="0" w:space="0" w:color="auto"/>
            <w:right w:val="none" w:sz="0" w:space="0" w:color="auto"/>
          </w:divBdr>
        </w:div>
        <w:div w:id="114714593">
          <w:marLeft w:val="446"/>
          <w:marRight w:val="0"/>
          <w:marTop w:val="120"/>
          <w:marBottom w:val="120"/>
          <w:divBdr>
            <w:top w:val="none" w:sz="0" w:space="0" w:color="auto"/>
            <w:left w:val="none" w:sz="0" w:space="0" w:color="auto"/>
            <w:bottom w:val="none" w:sz="0" w:space="0" w:color="auto"/>
            <w:right w:val="none" w:sz="0" w:space="0" w:color="auto"/>
          </w:divBdr>
        </w:div>
        <w:div w:id="448935168">
          <w:marLeft w:val="446"/>
          <w:marRight w:val="0"/>
          <w:marTop w:val="120"/>
          <w:marBottom w:val="120"/>
          <w:divBdr>
            <w:top w:val="none" w:sz="0" w:space="0" w:color="auto"/>
            <w:left w:val="none" w:sz="0" w:space="0" w:color="auto"/>
            <w:bottom w:val="none" w:sz="0" w:space="0" w:color="auto"/>
            <w:right w:val="none" w:sz="0" w:space="0" w:color="auto"/>
          </w:divBdr>
        </w:div>
      </w:divsChild>
    </w:div>
    <w:div w:id="1501432404">
      <w:bodyDiv w:val="1"/>
      <w:marLeft w:val="0"/>
      <w:marRight w:val="0"/>
      <w:marTop w:val="0"/>
      <w:marBottom w:val="0"/>
      <w:divBdr>
        <w:top w:val="none" w:sz="0" w:space="0" w:color="auto"/>
        <w:left w:val="none" w:sz="0" w:space="0" w:color="auto"/>
        <w:bottom w:val="none" w:sz="0" w:space="0" w:color="auto"/>
        <w:right w:val="none" w:sz="0" w:space="0" w:color="auto"/>
      </w:divBdr>
      <w:divsChild>
        <w:div w:id="1346127775">
          <w:marLeft w:val="446"/>
          <w:marRight w:val="0"/>
          <w:marTop w:val="120"/>
          <w:marBottom w:val="120"/>
          <w:divBdr>
            <w:top w:val="none" w:sz="0" w:space="0" w:color="auto"/>
            <w:left w:val="none" w:sz="0" w:space="0" w:color="auto"/>
            <w:bottom w:val="none" w:sz="0" w:space="0" w:color="auto"/>
            <w:right w:val="none" w:sz="0" w:space="0" w:color="auto"/>
          </w:divBdr>
        </w:div>
        <w:div w:id="1611468900">
          <w:marLeft w:val="446"/>
          <w:marRight w:val="0"/>
          <w:marTop w:val="120"/>
          <w:marBottom w:val="120"/>
          <w:divBdr>
            <w:top w:val="none" w:sz="0" w:space="0" w:color="auto"/>
            <w:left w:val="none" w:sz="0" w:space="0" w:color="auto"/>
            <w:bottom w:val="none" w:sz="0" w:space="0" w:color="auto"/>
            <w:right w:val="none" w:sz="0" w:space="0" w:color="auto"/>
          </w:divBdr>
        </w:div>
        <w:div w:id="1892502235">
          <w:marLeft w:val="446"/>
          <w:marRight w:val="0"/>
          <w:marTop w:val="120"/>
          <w:marBottom w:val="120"/>
          <w:divBdr>
            <w:top w:val="none" w:sz="0" w:space="0" w:color="auto"/>
            <w:left w:val="none" w:sz="0" w:space="0" w:color="auto"/>
            <w:bottom w:val="none" w:sz="0" w:space="0" w:color="auto"/>
            <w:right w:val="none" w:sz="0" w:space="0" w:color="auto"/>
          </w:divBdr>
        </w:div>
      </w:divsChild>
    </w:div>
    <w:div w:id="1524591787">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706521353">
      <w:bodyDiv w:val="1"/>
      <w:marLeft w:val="0"/>
      <w:marRight w:val="0"/>
      <w:marTop w:val="0"/>
      <w:marBottom w:val="0"/>
      <w:divBdr>
        <w:top w:val="none" w:sz="0" w:space="0" w:color="auto"/>
        <w:left w:val="none" w:sz="0" w:space="0" w:color="auto"/>
        <w:bottom w:val="none" w:sz="0" w:space="0" w:color="auto"/>
        <w:right w:val="none" w:sz="0" w:space="0" w:color="auto"/>
      </w:divBdr>
      <w:divsChild>
        <w:div w:id="366491808">
          <w:marLeft w:val="446"/>
          <w:marRight w:val="0"/>
          <w:marTop w:val="120"/>
          <w:marBottom w:val="120"/>
          <w:divBdr>
            <w:top w:val="none" w:sz="0" w:space="0" w:color="auto"/>
            <w:left w:val="none" w:sz="0" w:space="0" w:color="auto"/>
            <w:bottom w:val="none" w:sz="0" w:space="0" w:color="auto"/>
            <w:right w:val="none" w:sz="0" w:space="0" w:color="auto"/>
          </w:divBdr>
        </w:div>
        <w:div w:id="673648861">
          <w:marLeft w:val="446"/>
          <w:marRight w:val="0"/>
          <w:marTop w:val="120"/>
          <w:marBottom w:val="120"/>
          <w:divBdr>
            <w:top w:val="none" w:sz="0" w:space="0" w:color="auto"/>
            <w:left w:val="none" w:sz="0" w:space="0" w:color="auto"/>
            <w:bottom w:val="none" w:sz="0" w:space="0" w:color="auto"/>
            <w:right w:val="none" w:sz="0" w:space="0" w:color="auto"/>
          </w:divBdr>
        </w:div>
        <w:div w:id="1563325367">
          <w:marLeft w:val="446"/>
          <w:marRight w:val="0"/>
          <w:marTop w:val="120"/>
          <w:marBottom w:val="120"/>
          <w:divBdr>
            <w:top w:val="none" w:sz="0" w:space="0" w:color="auto"/>
            <w:left w:val="none" w:sz="0" w:space="0" w:color="auto"/>
            <w:bottom w:val="none" w:sz="0" w:space="0" w:color="auto"/>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7</cp:revision>
  <dcterms:created xsi:type="dcterms:W3CDTF">2022-03-07T13:59:00Z</dcterms:created>
  <dcterms:modified xsi:type="dcterms:W3CDTF">2022-03-30T17:02:00Z</dcterms:modified>
</cp:coreProperties>
</file>