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5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70"/>
        <w:gridCol w:w="6583"/>
      </w:tblGrid>
      <w:tr>
        <w:tblPrEx>
          <w:shd w:val="clear" w:color="auto" w:fill="auto"/>
        </w:tblPrEx>
        <w:trPr>
          <w:trHeight w:val="480" w:hRule="atLeast"/>
          <w:tblHeader/>
        </w:trPr>
        <w:tc>
          <w:tcPr>
            <w:tcW w:type="dxa" w:w="855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cs="Akzidenz-Grotesk Std Bold" w:hAnsi="Akzidenz-Grotesk Std Bold" w:eastAsia="Akzidenz-Grotesk Std Bold"/>
                <w:sz w:val="42"/>
                <w:szCs w:val="42"/>
              </w:rPr>
              <w:t>SUNDHEDSADFÆRD OG -VALG</w:t>
            </w:r>
          </w:p>
        </w:tc>
      </w:tr>
      <w:tr>
        <w:tblPrEx>
          <w:shd w:val="clear" w:color="auto" w:fill="bdc0bf"/>
        </w:tblPrEx>
        <w:trPr>
          <w:trHeight w:val="287" w:hRule="atLeast"/>
          <w:tblHeader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hAnsi="Akzidenz-Grotesk Std Bold"/>
                <w:rtl w:val="0"/>
              </w:rPr>
              <w:t>SUNDHEDSVALG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center"/>
            </w:pPr>
            <w:r>
              <w:rPr>
                <w:rFonts w:ascii="Akzidenz-Grotesk Std Bold" w:hAnsi="Akzidenz-Grotesk Std Bold"/>
                <w:rtl w:val="0"/>
              </w:rPr>
              <w:t>HVAD VIL DU G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RE?</w:t>
            </w:r>
          </w:p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Morgenmad</w:t>
            </w:r>
          </w:p>
        </w:tc>
        <w:tc>
          <w:tcPr>
            <w:tcW w:type="dxa" w:w="65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Frokost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Aftensmad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Snacks/desserter/mellemm</w:t>
            </w:r>
            <w:r>
              <w:rPr>
                <w:rFonts w:ascii="Akzidenz-Grotesk Std Bold" w:hAnsi="Akzidenz-Grotesk Std Bold" w:hint="default"/>
                <w:rtl w:val="0"/>
              </w:rPr>
              <w:t>å</w:t>
            </w:r>
            <w:r>
              <w:rPr>
                <w:rFonts w:ascii="Akzidenz-Grotesk Std Bold" w:hAnsi="Akzidenz-Grotesk Std Bold"/>
                <w:rtl w:val="0"/>
              </w:rPr>
              <w:t>ltider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Drikkevarer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Kosttilskud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Bev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gelse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Motion og tr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ning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S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vn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Undg</w:t>
            </w:r>
            <w:r>
              <w:rPr>
                <w:rFonts w:ascii="Akzidenz-Grotesk Std Bold" w:hAnsi="Akzidenz-Grotesk Std Bold" w:hint="default"/>
                <w:rtl w:val="0"/>
              </w:rPr>
              <w:t xml:space="preserve">å </w:t>
            </w:r>
            <w:r>
              <w:rPr>
                <w:rFonts w:ascii="Akzidenz-Grotesk Std Bold" w:hAnsi="Akzidenz-Grotesk Std Bold"/>
                <w:rtl w:val="0"/>
              </w:rPr>
              <w:t>og reducer stressorer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Afstressning og daglig bevidst ro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Gl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de og social interaktion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ring, indl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ring og udvikling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Lad v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re med at g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re decideret usunde ting (rygning, for meget alkohol, stofforbrug)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654" w:hRule="atLeast"/>
        </w:trPr>
        <w:tc>
          <w:tcPr>
            <w:tcW w:type="dxa" w:w="19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Free Form"/>
              <w:jc w:val="left"/>
            </w:pPr>
            <w:r>
              <w:rPr>
                <w:rFonts w:ascii="Akzidenz-Grotesk Std Bold" w:hAnsi="Akzidenz-Grotesk Std Bold"/>
                <w:rtl w:val="0"/>
              </w:rPr>
              <w:t>B</w:t>
            </w:r>
            <w:r>
              <w:rPr>
                <w:rFonts w:ascii="Akzidenz-Grotesk Std Bold" w:hAnsi="Akzidenz-Grotesk Std Bold" w:hint="default"/>
                <w:rtl w:val="0"/>
              </w:rPr>
              <w:t>ø</w:t>
            </w:r>
            <w:r>
              <w:rPr>
                <w:rFonts w:ascii="Akzidenz-Grotesk Std Bold" w:hAnsi="Akzidenz-Grotesk Std Bold"/>
                <w:rtl w:val="0"/>
              </w:rPr>
              <w:t>rst t</w:t>
            </w:r>
            <w:r>
              <w:rPr>
                <w:rFonts w:ascii="Akzidenz-Grotesk Std Bold" w:hAnsi="Akzidenz-Grotesk Std Bold" w:hint="default"/>
                <w:rtl w:val="0"/>
              </w:rPr>
              <w:t>æ</w:t>
            </w:r>
            <w:r>
              <w:rPr>
                <w:rFonts w:ascii="Akzidenz-Grotesk Std Bold" w:hAnsi="Akzidenz-Grotesk Std Bold"/>
                <w:rtl w:val="0"/>
              </w:rPr>
              <w:t>nder og mundhygiejne</w:t>
            </w:r>
          </w:p>
        </w:tc>
        <w:tc>
          <w:tcPr>
            <w:tcW w:type="dxa" w:w="658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 1"/>
        <w:bidi w:val="0"/>
      </w:pPr>
    </w:p>
    <w:p>
      <w:pPr>
        <w:pStyle w:val="Heading 1"/>
        <w:jc w:val="center"/>
      </w:pPr>
    </w:p>
    <w:p>
      <w:pPr>
        <w:pStyle w:val="Heading 1"/>
        <w:jc w:val="center"/>
      </w:pPr>
      <w:r>
        <w:rPr>
          <w:rStyle w:val="Hyperlink.1"/>
          <w:outline w:val="0"/>
          <w:color w:val="61783e"/>
          <w:u w:val="single"/>
          <w14:textFill>
            <w14:solidFill>
              <w14:srgbClr w14:val="61783F"/>
            </w14:solidFill>
          </w14:textFill>
        </w:rPr>
        <w:fldChar w:fldCharType="begin" w:fldLock="0"/>
      </w:r>
      <w:r>
        <w:rPr>
          <w:rStyle w:val="Hyperlink.1"/>
          <w:outline w:val="0"/>
          <w:color w:val="61783e"/>
          <w:u w:val="single"/>
          <w14:textFill>
            <w14:solidFill>
              <w14:srgbClr w14:val="61783F"/>
            </w14:solidFill>
          </w14:textFill>
        </w:rPr>
        <w:instrText xml:space="preserve"> HYPERLINK "https://calendly.com/d/2kb-dst-wy4/live-workshop-umahro-cadogan?month=2023-07"</w:instrText>
      </w:r>
      <w:r>
        <w:rPr>
          <w:rStyle w:val="Hyperlink.1"/>
          <w:outline w:val="0"/>
          <w:color w:val="61783e"/>
          <w:u w:val="single"/>
          <w14:textFill>
            <w14:solidFill>
              <w14:srgbClr w14:val="61783F"/>
            </w14:solidFill>
          </w14:textFill>
        </w:rPr>
        <w:fldChar w:fldCharType="separate" w:fldLock="0"/>
      </w:r>
      <w:r>
        <w:rPr>
          <w:rStyle w:val="Hyperlink.1"/>
          <w:outline w:val="0"/>
          <w:color w:val="61783e"/>
          <w:u w:val="single"/>
          <w:rtl w:val="0"/>
          <w:lang w:val="da-DK"/>
          <w14:textFill>
            <w14:solidFill>
              <w14:srgbClr w14:val="61783F"/>
            </w14:solidFill>
          </w14:textFill>
        </w:rPr>
        <w:t>BOOK DIT KALD MED ESBEN ELLER STINE</w:t>
      </w:r>
      <w:r>
        <w:rPr>
          <w:outline w:val="0"/>
          <w:color w:val="61783e"/>
          <w:u w:val="single"/>
          <w14:textFill>
            <w14:solidFill>
              <w14:srgbClr w14:val="61783F"/>
            </w14:solidFill>
          </w14:textFill>
        </w:rPr>
        <w:fldChar w:fldCharType="end" w:fldLock="0"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Store Regnegade 12, 1. sal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1110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K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benhavn K</w:t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"http://www.umahrouniverse.com"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www.umahrouniverse.com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Store Regnegade 12, 1. sal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1110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K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benhavn K</w:t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"http://www.umahrouniverse.com"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www.umahrouniverse.com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21EAA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kzidenz-Grotesk Std Bold" w:hAnsi="Akzidenz-Grotesk Std Bold" w:eastAsia="Akzidenz-Grotesk Std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outline w:val="0"/>
      <w:color w:val="61783e"/>
      <w14:textFill>
        <w14:solidFill>
          <w14:srgbClr w14:val="61783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