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i w:val="1"/>
          <w:sz w:val="40"/>
          <w:szCs w:val="40"/>
        </w:rPr>
      </w:pPr>
      <w:r w:rsidDel="00000000" w:rsidR="00000000" w:rsidRPr="00000000">
        <w:rPr>
          <w:i w:val="1"/>
          <w:sz w:val="40"/>
          <w:szCs w:val="40"/>
          <w:rtl w:val="0"/>
        </w:rPr>
        <w:t xml:space="preserve">Kom med til spilleaften</w:t>
      </w:r>
    </w:p>
    <w:p w:rsidR="00000000" w:rsidDel="00000000" w:rsidP="00000000" w:rsidRDefault="00000000" w:rsidRPr="00000000" w14:paraId="00000002">
      <w:pPr>
        <w:jc w:val="center"/>
        <w:rPr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i w:val="1"/>
          <w:sz w:val="40"/>
          <w:szCs w:val="40"/>
        </w:rPr>
      </w:pPr>
      <w:r w:rsidDel="00000000" w:rsidR="00000000" w:rsidRPr="00000000">
        <w:rPr>
          <w:i w:val="1"/>
          <w:sz w:val="40"/>
          <w:szCs w:val="40"/>
          <w:rtl w:val="0"/>
        </w:rPr>
        <w:t xml:space="preserve">Vi spiller det nye spil - På Dybt Vand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840000" cy="3848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xxdag d. xx 2023 kl. 19:00 til 21:30</w:t>
      </w:r>
    </w:p>
    <w:p w:rsidR="00000000" w:rsidDel="00000000" w:rsidP="00000000" w:rsidRDefault="00000000" w:rsidRPr="00000000" w14:paraId="00000008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Angiv sted</w:t>
      </w:r>
    </w:p>
    <w:p w:rsidR="00000000" w:rsidDel="00000000" w:rsidP="00000000" w:rsidRDefault="00000000" w:rsidRPr="00000000" w14:paraId="00000009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Program:</w:t>
      </w:r>
    </w:p>
    <w:p w:rsidR="00000000" w:rsidDel="00000000" w:rsidP="00000000" w:rsidRDefault="00000000" w:rsidRPr="00000000" w14:paraId="0000000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Præsentation af spillet og hvordan man spiller det</w:t>
      </w:r>
    </w:p>
    <w:p w:rsidR="00000000" w:rsidDel="00000000" w:rsidP="00000000" w:rsidRDefault="00000000" w:rsidRPr="00000000" w14:paraId="0000000D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Opdeling i grupper og spil</w:t>
      </w:r>
    </w:p>
    <w:p w:rsidR="00000000" w:rsidDel="00000000" w:rsidP="00000000" w:rsidRDefault="00000000" w:rsidRPr="00000000" w14:paraId="0000000E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Kaffe/ te og snak om hvad vi har lært</w:t>
      </w:r>
    </w:p>
    <w:p w:rsidR="00000000" w:rsidDel="00000000" w:rsidP="00000000" w:rsidRDefault="00000000" w:rsidRPr="00000000" w14:paraId="0000000F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 xml:space="preserve">Afrunding og tak for i aften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margin" w:horzAnchor="margin" w:tblpXSpec="center" w:tblpYSpec="bottom"/>
        <w:tblW w:w="10920.0" w:type="dxa"/>
        <w:jc w:val="center"/>
        <w:tblInd w:w="2160.0" w:type="dxa"/>
        <w:tblLayout w:type="fixed"/>
        <w:tblLook w:val="0600"/>
      </w:tblPr>
      <w:tblGrid>
        <w:gridCol w:w="3505.0000000000005"/>
        <w:gridCol w:w="4175"/>
        <w:gridCol w:w="3240"/>
        <w:tblGridChange w:id="0">
          <w:tblGrid>
            <w:gridCol w:w="3505.0000000000005"/>
            <w:gridCol w:w="4175"/>
            <w:gridCol w:w="32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color w:val="343434"/>
                <w:sz w:val="24"/>
                <w:szCs w:val="24"/>
                <w:highlight w:val="white"/>
                <w:rtl w:val="0"/>
              </w:rPr>
              <w:t xml:space="preserve">På Dybt Vand spilles som et klassisk samtalespil, hvor vi får gode snakke om kajaksikkerhed.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color w:val="343434"/>
                <w:sz w:val="24"/>
                <w:szCs w:val="24"/>
                <w:highlight w:val="white"/>
                <w:rtl w:val="0"/>
              </w:rPr>
              <w:t xml:space="preserve">Vi er samlet rundt om en spilleplade, et kort over et område. Spillet guider os nu frem til et scenarie som vi skal løse i fællesskab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color w:val="343434"/>
                <w:sz w:val="24"/>
                <w:szCs w:val="24"/>
                <w:highlight w:val="white"/>
                <w:rtl w:val="0"/>
              </w:rPr>
              <w:t xml:space="preserve">Vi arbejder kreativt og i fællesskab, og bruger hele gruppens erfaringer og viden.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ind w:left="2160" w:firstLine="0"/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.0000000000002" w:top="1440.0000000000002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